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3"/>
          <w:shd w:fill="auto" w:val="clear"/>
        </w:rPr>
        <w:t xml:space="preserve">Aizsargiepakojuma mar</w:t>
      </w:r>
      <w:r>
        <w:rPr>
          <w:rFonts w:ascii="Times New Roman" w:hAnsi="Times New Roman" w:cs="Times New Roman" w:eastAsia="Times New Roman"/>
          <w:i/>
          <w:color w:val="000000"/>
          <w:spacing w:val="0"/>
          <w:position w:val="0"/>
          <w:sz w:val="23"/>
          <w:shd w:fill="auto" w:val="clear"/>
        </w:rPr>
        <w:t xml:space="preserve">ķējums </w:t>
      </w:r>
    </w:p>
    <w:p>
      <w:pPr>
        <w:spacing w:before="0" w:after="0" w:line="240"/>
        <w:ind w:right="0" w:left="0" w:firstLine="0"/>
        <w:jc w:val="left"/>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JENOT PLUS 050 EC</w:t>
      </w:r>
    </w:p>
    <w:p>
      <w:pPr>
        <w:spacing w:before="0" w:after="0" w:line="240"/>
        <w:ind w:right="0" w:left="0" w:firstLine="0"/>
        <w:jc w:val="left"/>
        <w:rPr>
          <w:rFonts w:ascii="Times New Roman" w:hAnsi="Times New Roman" w:cs="Times New Roman" w:eastAsia="Times New Roman"/>
          <w:color w:val="000000"/>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Herbic</w:t>
      </w:r>
      <w:r>
        <w:rPr>
          <w:rFonts w:ascii="Times New Roman" w:hAnsi="Times New Roman" w:cs="Times New Roman" w:eastAsia="Times New Roman"/>
          <w:color w:val="000000"/>
          <w:spacing w:val="0"/>
          <w:position w:val="0"/>
          <w:sz w:val="23"/>
          <w:shd w:fill="auto" w:val="clear"/>
        </w:rPr>
        <w:t xml:space="preserve">īds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Preparat</w:t>
      </w:r>
      <w:r>
        <w:rPr>
          <w:rFonts w:ascii="Times New Roman" w:hAnsi="Times New Roman" w:cs="Times New Roman" w:eastAsia="Times New Roman"/>
          <w:b/>
          <w:color w:val="000000"/>
          <w:spacing w:val="0"/>
          <w:position w:val="0"/>
          <w:sz w:val="23"/>
          <w:shd w:fill="auto" w:val="clear"/>
        </w:rPr>
        <w:t xml:space="preserve">īvā forma: </w:t>
      </w:r>
      <w:r>
        <w:rPr>
          <w:rFonts w:ascii="Times New Roman" w:hAnsi="Times New Roman" w:cs="Times New Roman" w:eastAsia="Times New Roman"/>
          <w:color w:val="auto"/>
          <w:spacing w:val="0"/>
          <w:position w:val="0"/>
          <w:sz w:val="23"/>
          <w:shd w:fill="auto" w:val="clear"/>
        </w:rPr>
        <w:t xml:space="preserve">emulsijas koncentrāts</w:t>
      </w:r>
      <w:r>
        <w:rPr>
          <w:rFonts w:ascii="Times New Roman" w:hAnsi="Times New Roman" w:cs="Times New Roman" w:eastAsia="Times New Roman"/>
          <w:b/>
          <w:color w:val="auto"/>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(EC)</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Darb</w:t>
      </w:r>
      <w:r>
        <w:rPr>
          <w:rFonts w:ascii="Times New Roman" w:hAnsi="Times New Roman" w:cs="Times New Roman" w:eastAsia="Times New Roman"/>
          <w:b/>
          <w:color w:val="000000"/>
          <w:spacing w:val="0"/>
          <w:position w:val="0"/>
          <w:sz w:val="23"/>
          <w:shd w:fill="auto" w:val="clear"/>
        </w:rPr>
        <w:t xml:space="preserve">īgā viela:</w:t>
      </w:r>
      <w:r>
        <w:rPr>
          <w:rFonts w:ascii="Times New Roman" w:hAnsi="Times New Roman" w:cs="Times New Roman" w:eastAsia="Times New Roman"/>
          <w:color w:val="000000"/>
          <w:spacing w:val="0"/>
          <w:position w:val="0"/>
          <w:sz w:val="23"/>
          <w:shd w:fill="auto" w:val="clear"/>
        </w:rPr>
        <w:t xml:space="preserve"> etil-kvizalofops-P, 50 g/l </w:t>
      </w: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Re</w:t>
      </w:r>
      <w:r>
        <w:rPr>
          <w:rFonts w:ascii="Times New Roman" w:hAnsi="Times New Roman" w:cs="Times New Roman" w:eastAsia="Times New Roman"/>
          <w:b/>
          <w:color w:val="000000"/>
          <w:spacing w:val="0"/>
          <w:position w:val="0"/>
          <w:sz w:val="23"/>
          <w:shd w:fill="auto" w:val="clear"/>
        </w:rPr>
        <w:t xml:space="preserve">ģistrācijas Nr.</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3"/>
          <w:shd w:fill="auto" w:val="clear"/>
        </w:rPr>
        <w:t xml:space="preserve">0823</w:t>
      </w: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Re</w:t>
      </w:r>
      <w:r>
        <w:rPr>
          <w:rFonts w:ascii="Times New Roman" w:hAnsi="Times New Roman" w:cs="Times New Roman" w:eastAsia="Times New Roman"/>
          <w:b/>
          <w:color w:val="000000"/>
          <w:spacing w:val="0"/>
          <w:position w:val="0"/>
          <w:sz w:val="23"/>
          <w:shd w:fill="auto" w:val="clear"/>
        </w:rPr>
        <w:t xml:space="preserve">ģistrācijas klase:</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color w:val="000000"/>
          <w:spacing w:val="0"/>
          <w:position w:val="0"/>
          <w:sz w:val="23"/>
          <w:shd w:fill="auto" w:val="clear"/>
        </w:rPr>
        <w:t xml:space="preserve">2</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Iepakojums: </w:t>
      </w:r>
      <w:r>
        <w:rPr>
          <w:rFonts w:ascii="Times New Roman" w:hAnsi="Times New Roman" w:cs="Times New Roman" w:eastAsia="Times New Roman"/>
          <w:color w:val="000000"/>
          <w:spacing w:val="0"/>
          <w:position w:val="0"/>
          <w:sz w:val="23"/>
          <w:shd w:fill="auto" w:val="clear"/>
        </w:rPr>
        <w:t xml:space="preserve">12 x 1 l, 4 x 5 l</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i/>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i/>
          <w:color w:val="000000"/>
          <w:spacing w:val="0"/>
          <w:position w:val="0"/>
          <w:sz w:val="23"/>
          <w:shd w:fill="auto" w:val="clear"/>
        </w:rPr>
      </w:pPr>
      <w:r>
        <w:object w:dxaOrig="1209" w:dyaOrig="1209">
          <v:rect xmlns:o="urn:schemas-microsoft-com:office:office" xmlns:v="urn:schemas-microsoft-com:vml" id="rectole0000000000" style="width:60.450000pt;height:60.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i/>
          <w:color w:val="000000"/>
          <w:spacing w:val="0"/>
          <w:position w:val="0"/>
          <w:sz w:val="23"/>
          <w:shd w:fill="auto" w:val="clear"/>
        </w:rPr>
        <w:t xml:space="preserve"> </w:t>
      </w:r>
      <w:r>
        <w:object w:dxaOrig="1224" w:dyaOrig="1224">
          <v:rect xmlns:o="urn:schemas-microsoft-com:office:office" xmlns:v="urn:schemas-microsoft-com:vml" id="rectole0000000001" style="width:61.200000pt;height:61.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New Roman" w:hAnsi="Times New Roman" w:cs="Times New Roman" w:eastAsia="Times New Roman"/>
          <w:i/>
          <w:color w:val="000000"/>
          <w:spacing w:val="0"/>
          <w:position w:val="0"/>
          <w:sz w:val="23"/>
          <w:shd w:fill="auto" w:val="clear"/>
        </w:rPr>
        <w:t xml:space="preserve"> </w:t>
      </w:r>
      <w:r>
        <w:object w:dxaOrig="1209" w:dyaOrig="1209">
          <v:rect xmlns:o="urn:schemas-microsoft-com:office:office" xmlns:v="urn:schemas-microsoft-com:vml" id="rectole0000000002" style="width:60.450000pt;height:60.4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imes New Roman" w:hAnsi="Times New Roman" w:cs="Times New Roman" w:eastAsia="Times New Roman"/>
          <w:i/>
          <w:color w:val="000000"/>
          <w:spacing w:val="0"/>
          <w:position w:val="0"/>
          <w:sz w:val="23"/>
          <w:shd w:fill="auto" w:val="clear"/>
        </w:rPr>
        <w:t xml:space="preserve"> </w:t>
      </w:r>
      <w:r>
        <w:object w:dxaOrig="1213" w:dyaOrig="1195">
          <v:rect xmlns:o="urn:schemas-microsoft-com:office:office" xmlns:v="urn:schemas-microsoft-com:vml" id="rectole0000000003" style="width:60.650000pt;height:59.7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Briesmas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H304 Var izrais</w:t>
      </w:r>
      <w:r>
        <w:rPr>
          <w:rFonts w:ascii="Times New Roman" w:hAnsi="Times New Roman" w:cs="Times New Roman" w:eastAsia="Times New Roman"/>
          <w:color w:val="000000"/>
          <w:spacing w:val="0"/>
          <w:position w:val="0"/>
          <w:sz w:val="23"/>
          <w:shd w:fill="auto" w:val="clear"/>
        </w:rPr>
        <w:t xml:space="preserve">īt nāvi, ja norij vai iekļūst elpceļos.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H315 Kairina </w:t>
      </w:r>
      <w:r>
        <w:rPr>
          <w:rFonts w:ascii="Times New Roman" w:hAnsi="Times New Roman" w:cs="Times New Roman" w:eastAsia="Times New Roman"/>
          <w:color w:val="000000"/>
          <w:spacing w:val="0"/>
          <w:position w:val="0"/>
          <w:sz w:val="23"/>
          <w:shd w:fill="auto" w:val="clear"/>
        </w:rPr>
        <w:t xml:space="preserve">ādu.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H317 Var izrais</w:t>
      </w:r>
      <w:r>
        <w:rPr>
          <w:rFonts w:ascii="Times New Roman" w:hAnsi="Times New Roman" w:cs="Times New Roman" w:eastAsia="Times New Roman"/>
          <w:color w:val="000000"/>
          <w:spacing w:val="0"/>
          <w:position w:val="0"/>
          <w:sz w:val="23"/>
          <w:shd w:fill="auto" w:val="clear"/>
        </w:rPr>
        <w:t xml:space="preserve">īt alerģisku ādas reakciju.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H318 Izraisa nopietnus acu boj</w:t>
      </w:r>
      <w:r>
        <w:rPr>
          <w:rFonts w:ascii="Times New Roman" w:hAnsi="Times New Roman" w:cs="Times New Roman" w:eastAsia="Times New Roman"/>
          <w:color w:val="000000"/>
          <w:spacing w:val="0"/>
          <w:position w:val="0"/>
          <w:sz w:val="23"/>
          <w:shd w:fill="auto" w:val="clear"/>
        </w:rPr>
        <w:t xml:space="preserve">ājumus.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H332 Kait</w:t>
      </w:r>
      <w:r>
        <w:rPr>
          <w:rFonts w:ascii="Times New Roman" w:hAnsi="Times New Roman" w:cs="Times New Roman" w:eastAsia="Times New Roman"/>
          <w:color w:val="auto"/>
          <w:spacing w:val="0"/>
          <w:position w:val="0"/>
          <w:sz w:val="24"/>
          <w:shd w:fill="auto" w:val="clear"/>
        </w:rPr>
        <w:t xml:space="preserve">īgs, ja ieelpo.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H336 Var izrais</w:t>
      </w:r>
      <w:r>
        <w:rPr>
          <w:rFonts w:ascii="Times New Roman" w:hAnsi="Times New Roman" w:cs="Times New Roman" w:eastAsia="Times New Roman"/>
          <w:color w:val="auto"/>
          <w:spacing w:val="0"/>
          <w:position w:val="0"/>
          <w:sz w:val="24"/>
          <w:shd w:fill="auto" w:val="clear"/>
        </w:rPr>
        <w:t xml:space="preserve">īt miegainību un reiboņus.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H410 </w:t>
      </w:r>
      <w:r>
        <w:rPr>
          <w:rFonts w:ascii="Times New Roman" w:hAnsi="Times New Roman" w:cs="Times New Roman" w:eastAsia="Times New Roman"/>
          <w:color w:val="auto"/>
          <w:spacing w:val="0"/>
          <w:position w:val="0"/>
          <w:sz w:val="24"/>
          <w:shd w:fill="auto" w:val="clear"/>
        </w:rPr>
        <w:t xml:space="preserve">Ļoti toksisks ūdens organismiem ar ilgstošām sekām.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EUH401 Lai izvair</w:t>
      </w:r>
      <w:r>
        <w:rPr>
          <w:rFonts w:ascii="Times New Roman" w:hAnsi="Times New Roman" w:cs="Times New Roman" w:eastAsia="Times New Roman"/>
          <w:color w:val="auto"/>
          <w:spacing w:val="0"/>
          <w:position w:val="0"/>
          <w:sz w:val="24"/>
          <w:shd w:fill="auto" w:val="clear"/>
        </w:rPr>
        <w:t xml:space="preserve">ītos no riska cilvēku veselībai un videi, ievērojiet lietošanas pamācību.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P261 Izvair</w:t>
      </w:r>
      <w:r>
        <w:rPr>
          <w:rFonts w:ascii="Times New Roman" w:hAnsi="Times New Roman" w:cs="Times New Roman" w:eastAsia="Times New Roman"/>
          <w:color w:val="auto"/>
          <w:spacing w:val="0"/>
          <w:position w:val="0"/>
          <w:sz w:val="24"/>
          <w:shd w:fill="auto" w:val="clear"/>
        </w:rPr>
        <w:t xml:space="preserve">īties ieelpot izgarojumus/smidzinājumu.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P280 Izmantot aizsargcimdus/aizsargdr</w:t>
      </w:r>
      <w:r>
        <w:rPr>
          <w:rFonts w:ascii="Times New Roman" w:hAnsi="Times New Roman" w:cs="Times New Roman" w:eastAsia="Times New Roman"/>
          <w:color w:val="auto"/>
          <w:spacing w:val="0"/>
          <w:position w:val="0"/>
          <w:sz w:val="24"/>
          <w:shd w:fill="auto" w:val="clear"/>
        </w:rPr>
        <w:t xml:space="preserve">ēbes/acu aizsargus/sejas aizsargus.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P301+P310 NOR</w:t>
      </w:r>
      <w:r>
        <w:rPr>
          <w:rFonts w:ascii="Times New Roman" w:hAnsi="Times New Roman" w:cs="Times New Roman" w:eastAsia="Times New Roman"/>
          <w:color w:val="auto"/>
          <w:spacing w:val="0"/>
          <w:position w:val="0"/>
          <w:sz w:val="24"/>
          <w:shd w:fill="auto" w:val="clear"/>
        </w:rPr>
        <w:t xml:space="preserve">ĪŠANAS GADĪJUMĀ: nekavējoties sazināties ar SAINDĒŠANĀS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CENTRU vai </w:t>
      </w:r>
      <w:r>
        <w:rPr>
          <w:rFonts w:ascii="Times New Roman" w:hAnsi="Times New Roman" w:cs="Times New Roman" w:eastAsia="Times New Roman"/>
          <w:color w:val="auto"/>
          <w:spacing w:val="0"/>
          <w:position w:val="0"/>
          <w:sz w:val="24"/>
          <w:shd w:fill="auto" w:val="clear"/>
        </w:rPr>
        <w:t xml:space="preserve">ārstu ja jums ir slikta pašsajūta.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P302+P352 SASKAR</w:t>
      </w:r>
      <w:r>
        <w:rPr>
          <w:rFonts w:ascii="Times New Roman" w:hAnsi="Times New Roman" w:cs="Times New Roman" w:eastAsia="Times New Roman"/>
          <w:color w:val="auto"/>
          <w:spacing w:val="0"/>
          <w:position w:val="0"/>
          <w:sz w:val="24"/>
          <w:shd w:fill="auto" w:val="clear"/>
        </w:rPr>
        <w:t xml:space="preserve">Ē AR ĀDU: nomazgāt ar lielu ziepju un ūdens daudzumu.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P332+P313 Ja rodas </w:t>
      </w:r>
      <w:r>
        <w:rPr>
          <w:rFonts w:ascii="Times New Roman" w:hAnsi="Times New Roman" w:cs="Times New Roman" w:eastAsia="Times New Roman"/>
          <w:color w:val="auto"/>
          <w:spacing w:val="0"/>
          <w:position w:val="0"/>
          <w:sz w:val="24"/>
          <w:shd w:fill="auto" w:val="clear"/>
        </w:rPr>
        <w:t xml:space="preserve">ādas iekaisums, lūdziet mediķu palīdzību.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P305+P351+P338 SASKAR</w:t>
      </w:r>
      <w:r>
        <w:rPr>
          <w:rFonts w:ascii="Times New Roman" w:hAnsi="Times New Roman" w:cs="Times New Roman" w:eastAsia="Times New Roman"/>
          <w:color w:val="auto"/>
          <w:spacing w:val="0"/>
          <w:position w:val="0"/>
          <w:sz w:val="24"/>
          <w:shd w:fill="auto" w:val="clear"/>
        </w:rPr>
        <w:t xml:space="preserve">Ē AR ACĪM: uzmanīgi izskalot ar ūdeni vairākas minūtes. Izņemt kontaktlēcas, ja tās ir ievietotas un ja to ir viegli izdarīt. Turpināt skalot.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P304+P340 IEELPO</w:t>
      </w:r>
      <w:r>
        <w:rPr>
          <w:rFonts w:ascii="Times New Roman" w:hAnsi="Times New Roman" w:cs="Times New Roman" w:eastAsia="Times New Roman"/>
          <w:color w:val="auto"/>
          <w:spacing w:val="0"/>
          <w:position w:val="0"/>
          <w:sz w:val="24"/>
          <w:shd w:fill="auto" w:val="clear"/>
        </w:rPr>
        <w:t xml:space="preserve">ŠANAS GADĪJUMĀ: izvest cietušo svaigā gaisā un turēt miera stāvoklī,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lai b</w:t>
      </w:r>
      <w:r>
        <w:rPr>
          <w:rFonts w:ascii="Times New Roman" w:hAnsi="Times New Roman" w:cs="Times New Roman" w:eastAsia="Times New Roman"/>
          <w:color w:val="auto"/>
          <w:spacing w:val="0"/>
          <w:position w:val="0"/>
          <w:sz w:val="24"/>
          <w:shd w:fill="auto" w:val="clear"/>
        </w:rPr>
        <w:t xml:space="preserve">ūtu ērti elpot.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P391 Sav</w:t>
      </w:r>
      <w:r>
        <w:rPr>
          <w:rFonts w:ascii="Times New Roman" w:hAnsi="Times New Roman" w:cs="Times New Roman" w:eastAsia="Times New Roman"/>
          <w:color w:val="auto"/>
          <w:spacing w:val="0"/>
          <w:position w:val="0"/>
          <w:sz w:val="24"/>
          <w:shd w:fill="auto" w:val="clear"/>
        </w:rPr>
        <w:t xml:space="preserve">ākt izšļakstīto šķidrumu.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P501 Atbr</w:t>
      </w:r>
      <w:r>
        <w:rPr>
          <w:rFonts w:ascii="Times New Roman" w:hAnsi="Times New Roman" w:cs="Times New Roman" w:eastAsia="Times New Roman"/>
          <w:color w:val="auto"/>
          <w:spacing w:val="0"/>
          <w:position w:val="0"/>
          <w:sz w:val="24"/>
          <w:shd w:fill="auto" w:val="clear"/>
        </w:rPr>
        <w:t xml:space="preserve">īvoties no satura/tvertnes ievērojot spēkā esošo normatīvo aktu prasības.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SP1 Nepies</w:t>
      </w:r>
      <w:r>
        <w:rPr>
          <w:rFonts w:ascii="Times New Roman" w:hAnsi="Times New Roman" w:cs="Times New Roman" w:eastAsia="Times New Roman"/>
          <w:color w:val="auto"/>
          <w:spacing w:val="0"/>
          <w:position w:val="0"/>
          <w:sz w:val="24"/>
          <w:shd w:fill="auto" w:val="clear"/>
        </w:rPr>
        <w:t xml:space="preserve">ārņot ūdeni ar augu aizsardzības līdzekli un tā iepakojumu. Netīrīt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smidzin</w:t>
      </w:r>
      <w:r>
        <w:rPr>
          <w:rFonts w:ascii="Times New Roman" w:hAnsi="Times New Roman" w:cs="Times New Roman" w:eastAsia="Times New Roman"/>
          <w:color w:val="auto"/>
          <w:spacing w:val="0"/>
          <w:position w:val="0"/>
          <w:sz w:val="24"/>
          <w:shd w:fill="auto" w:val="clear"/>
        </w:rPr>
        <w:t xml:space="preserve">āšanas tehniku ūdenstilpju un ūdensteču tuvumā. Izsargāties no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pies</w:t>
      </w:r>
      <w:r>
        <w:rPr>
          <w:rFonts w:ascii="Times New Roman" w:hAnsi="Times New Roman" w:cs="Times New Roman" w:eastAsia="Times New Roman"/>
          <w:color w:val="auto"/>
          <w:spacing w:val="0"/>
          <w:position w:val="0"/>
          <w:sz w:val="24"/>
          <w:shd w:fill="auto" w:val="clear"/>
        </w:rPr>
        <w:t xml:space="preserve">ārņošanas caur drenāžu no pagalmiem un ceļiem.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 3 Lai aizsarg</w:t>
      </w:r>
      <w:r>
        <w:rPr>
          <w:rFonts w:ascii="Times New Roman" w:hAnsi="Times New Roman" w:cs="Times New Roman" w:eastAsia="Times New Roman"/>
          <w:color w:val="auto"/>
          <w:spacing w:val="0"/>
          <w:position w:val="0"/>
          <w:sz w:val="24"/>
          <w:shd w:fill="auto" w:val="clear"/>
        </w:rPr>
        <w:t xml:space="preserve">ātu ūdens organismus, ievērot 10 m aizsargjoslu līdz ūdenstilpēm un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ūdenstecēm.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 3 Lai aizsarg</w:t>
      </w:r>
      <w:r>
        <w:rPr>
          <w:rFonts w:ascii="Times New Roman" w:hAnsi="Times New Roman" w:cs="Times New Roman" w:eastAsia="Times New Roman"/>
          <w:color w:val="auto"/>
          <w:spacing w:val="0"/>
          <w:position w:val="0"/>
          <w:sz w:val="24"/>
          <w:shd w:fill="auto" w:val="clear"/>
        </w:rPr>
        <w:t xml:space="preserve">ātu izdīgušus kultūraugus un citus ar lietojumu nesaistītus izdīgušus augus, ievērot 5 m aizsargjoslu līdz blakus laukam un/vai lauksaimniecībā neizmantojamai zemei.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Aizsargjosla l</w:t>
      </w:r>
      <w:r>
        <w:rPr>
          <w:rFonts w:ascii="Times New Roman" w:hAnsi="Times New Roman" w:cs="Times New Roman" w:eastAsia="Times New Roman"/>
          <w:color w:val="000000"/>
          <w:spacing w:val="0"/>
          <w:position w:val="0"/>
          <w:sz w:val="24"/>
          <w:shd w:fill="auto" w:val="clear"/>
        </w:rPr>
        <w:t xml:space="preserve">īdz blakus laukam un/vai lauksaimniecībā neizmantojamai zemei nav jāievēro, ja lieto 75% smidzinājuma nonesi mazinošas sprauslas.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Av</w:t>
      </w:r>
      <w:r>
        <w:rPr>
          <w:rFonts w:ascii="Times New Roman" w:hAnsi="Times New Roman" w:cs="Times New Roman" w:eastAsia="Times New Roman"/>
          <w:b/>
          <w:color w:val="auto"/>
          <w:spacing w:val="0"/>
          <w:position w:val="0"/>
          <w:sz w:val="24"/>
          <w:shd w:fill="auto" w:val="clear"/>
        </w:rPr>
        <w:t xml:space="preserve">ārijas gadījumā ziņot Ugunsdzēsības un glābšanas dienestam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telefons 112.</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Uzglab</w:t>
      </w:r>
      <w:r>
        <w:rPr>
          <w:rFonts w:ascii="Times New Roman" w:hAnsi="Times New Roman" w:cs="Times New Roman" w:eastAsia="Times New Roman"/>
          <w:b/>
          <w:color w:val="auto"/>
          <w:spacing w:val="0"/>
          <w:position w:val="0"/>
          <w:sz w:val="23"/>
          <w:shd w:fill="auto" w:val="clear"/>
        </w:rPr>
        <w:t xml:space="preserve">āšana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Uzglab</w:t>
      </w:r>
      <w:r>
        <w:rPr>
          <w:rFonts w:ascii="Times New Roman" w:hAnsi="Times New Roman" w:cs="Times New Roman" w:eastAsia="Times New Roman"/>
          <w:color w:val="auto"/>
          <w:spacing w:val="0"/>
          <w:position w:val="0"/>
          <w:sz w:val="23"/>
          <w:shd w:fill="auto" w:val="clear"/>
        </w:rPr>
        <w:t xml:space="preserve">āt sausās, vēsās, labi vēdināmās un aizslēdzamās telpās.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Uzglab</w:t>
      </w:r>
      <w:r>
        <w:rPr>
          <w:rFonts w:ascii="Times New Roman" w:hAnsi="Times New Roman" w:cs="Times New Roman" w:eastAsia="Times New Roman"/>
          <w:color w:val="auto"/>
          <w:spacing w:val="0"/>
          <w:position w:val="0"/>
          <w:sz w:val="23"/>
          <w:shd w:fill="auto" w:val="clear"/>
        </w:rPr>
        <w:t xml:space="preserve">āšanas temperatūra: no 0</w:t>
      </w:r>
      <w:r>
        <w:rPr>
          <w:rFonts w:ascii="Times New Roman" w:hAnsi="Times New Roman" w:cs="Times New Roman" w:eastAsia="Times New Roman"/>
          <w:color w:val="auto"/>
          <w:spacing w:val="0"/>
          <w:position w:val="0"/>
          <w:sz w:val="23"/>
          <w:shd w:fill="auto" w:val="clear"/>
        </w:rPr>
        <w:t xml:space="preserve">°C l</w:t>
      </w:r>
      <w:r>
        <w:rPr>
          <w:rFonts w:ascii="Times New Roman" w:hAnsi="Times New Roman" w:cs="Times New Roman" w:eastAsia="Times New Roman"/>
          <w:color w:val="auto"/>
          <w:spacing w:val="0"/>
          <w:position w:val="0"/>
          <w:sz w:val="23"/>
          <w:shd w:fill="auto" w:val="clear"/>
        </w:rPr>
        <w:t xml:space="preserve">īdz + 30</w:t>
      </w:r>
      <w:r>
        <w:rPr>
          <w:rFonts w:ascii="Times New Roman" w:hAnsi="Times New Roman" w:cs="Times New Roman" w:eastAsia="Times New Roman"/>
          <w:color w:val="auto"/>
          <w:spacing w:val="0"/>
          <w:position w:val="0"/>
          <w:sz w:val="23"/>
          <w:shd w:fill="auto" w:val="clear"/>
        </w:rPr>
        <w:t xml:space="preserve">°C.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Der</w:t>
      </w:r>
      <w:r>
        <w:rPr>
          <w:rFonts w:ascii="Times New Roman" w:hAnsi="Times New Roman" w:cs="Times New Roman" w:eastAsia="Times New Roman"/>
          <w:b/>
          <w:color w:val="auto"/>
          <w:spacing w:val="0"/>
          <w:position w:val="0"/>
          <w:sz w:val="23"/>
          <w:shd w:fill="auto" w:val="clear"/>
        </w:rPr>
        <w:t xml:space="preserve">īguma termiņš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2 gadi no t</w:t>
      </w:r>
      <w:r>
        <w:rPr>
          <w:rFonts w:ascii="Times New Roman" w:hAnsi="Times New Roman" w:cs="Times New Roman" w:eastAsia="Times New Roman"/>
          <w:color w:val="auto"/>
          <w:spacing w:val="0"/>
          <w:position w:val="0"/>
          <w:sz w:val="23"/>
          <w:shd w:fill="auto" w:val="clear"/>
        </w:rPr>
        <w:t xml:space="preserve">ā izgatavošanas datuma, glabājot oriģinālā, neatvērtā iepakojumā.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Partijas Nr.: </w:t>
      </w:r>
      <w:r>
        <w:rPr>
          <w:rFonts w:ascii="Times New Roman" w:hAnsi="Times New Roman" w:cs="Times New Roman" w:eastAsia="Times New Roman"/>
          <w:i/>
          <w:color w:val="000000"/>
          <w:spacing w:val="0"/>
          <w:position w:val="0"/>
          <w:sz w:val="23"/>
          <w:shd w:fill="auto" w:val="clear"/>
        </w:rPr>
        <w:t xml:space="preserve">skat</w:t>
      </w:r>
      <w:r>
        <w:rPr>
          <w:rFonts w:ascii="Times New Roman" w:hAnsi="Times New Roman" w:cs="Times New Roman" w:eastAsia="Times New Roman"/>
          <w:i/>
          <w:color w:val="000000"/>
          <w:spacing w:val="0"/>
          <w:position w:val="0"/>
          <w:sz w:val="23"/>
          <w:shd w:fill="auto" w:val="clear"/>
        </w:rPr>
        <w:t xml:space="preserve">īt uz iepakojuma </w:t>
      </w:r>
    </w:p>
    <w:p>
      <w:pPr>
        <w:spacing w:before="0" w:after="0" w:line="240"/>
        <w:ind w:right="0" w:left="0" w:firstLine="0"/>
        <w:jc w:val="left"/>
        <w:rPr>
          <w:rFonts w:ascii="Times New Roman" w:hAnsi="Times New Roman" w:cs="Times New Roman" w:eastAsia="Times New Roman"/>
          <w:i/>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Izgatavo</w:t>
      </w:r>
      <w:r>
        <w:rPr>
          <w:rFonts w:ascii="Times New Roman" w:hAnsi="Times New Roman" w:cs="Times New Roman" w:eastAsia="Times New Roman"/>
          <w:b/>
          <w:color w:val="000000"/>
          <w:spacing w:val="0"/>
          <w:position w:val="0"/>
          <w:sz w:val="23"/>
          <w:shd w:fill="auto" w:val="clear"/>
        </w:rPr>
        <w:t xml:space="preserve">šanas datums: </w:t>
      </w:r>
      <w:r>
        <w:rPr>
          <w:rFonts w:ascii="Times New Roman" w:hAnsi="Times New Roman" w:cs="Times New Roman" w:eastAsia="Times New Roman"/>
          <w:i/>
          <w:color w:val="000000"/>
          <w:spacing w:val="0"/>
          <w:position w:val="0"/>
          <w:sz w:val="23"/>
          <w:shd w:fill="auto" w:val="clear"/>
        </w:rPr>
        <w:t xml:space="preserve">skatīt uz iepakojuma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Re</w:t>
      </w:r>
      <w:r>
        <w:rPr>
          <w:rFonts w:ascii="Times New Roman" w:hAnsi="Times New Roman" w:cs="Times New Roman" w:eastAsia="Times New Roman"/>
          <w:b/>
          <w:color w:val="000000"/>
          <w:spacing w:val="0"/>
          <w:position w:val="0"/>
          <w:sz w:val="23"/>
          <w:shd w:fill="auto" w:val="clear"/>
        </w:rPr>
        <w:t xml:space="preserve">ģistrācijas apliecības īpašnieks</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3"/>
          <w:shd w:fill="auto" w:val="clear"/>
        </w:rPr>
        <w:t xml:space="preserve">un ražotājs: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INNVIGO Sp. z o.o.</w:t>
      </w:r>
      <w:r>
        <w:rPr>
          <w:rFonts w:ascii="Times New Roman" w:hAnsi="Times New Roman" w:cs="Times New Roman" w:eastAsia="Times New Roman"/>
          <w:color w:val="000000"/>
          <w:spacing w:val="0"/>
          <w:position w:val="0"/>
          <w:sz w:val="23"/>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Aleje Jerozolimskie 178</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02-486 Var</w:t>
      </w:r>
      <w:r>
        <w:rPr>
          <w:rFonts w:ascii="Times New Roman" w:hAnsi="Times New Roman" w:cs="Times New Roman" w:eastAsia="Times New Roman"/>
          <w:color w:val="000000"/>
          <w:spacing w:val="0"/>
          <w:position w:val="0"/>
          <w:sz w:val="23"/>
          <w:shd w:fill="auto" w:val="clear"/>
        </w:rPr>
        <w:t xml:space="preserve">šuva</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Lenkija</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Tel.: +48 22 468 26 70</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el. pa</w:t>
      </w:r>
      <w:r>
        <w:rPr>
          <w:rFonts w:ascii="Times New Roman" w:hAnsi="Times New Roman" w:cs="Times New Roman" w:eastAsia="Times New Roman"/>
          <w:color w:val="000000"/>
          <w:spacing w:val="0"/>
          <w:position w:val="0"/>
          <w:sz w:val="23"/>
          <w:shd w:fill="auto" w:val="clear"/>
        </w:rPr>
        <w:t xml:space="preserve">štas: </w:t>
      </w:r>
      <w:hyperlink xmlns:r="http://schemas.openxmlformats.org/officeDocument/2006/relationships" r:id="docRId8">
        <w:r>
          <w:rPr>
            <w:rFonts w:ascii="Times New Roman" w:hAnsi="Times New Roman" w:cs="Times New Roman" w:eastAsia="Times New Roman"/>
            <w:color w:val="0563C1"/>
            <w:spacing w:val="0"/>
            <w:position w:val="0"/>
            <w:sz w:val="23"/>
            <w:u w:val="single"/>
            <w:shd w:fill="auto" w:val="clear"/>
          </w:rPr>
          <w:t xml:space="preserve">biuro@innvigo.com</w:t>
        </w:r>
      </w:hyperlink>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Import</w:t>
      </w:r>
      <w:r>
        <w:rPr>
          <w:rFonts w:ascii="Times New Roman" w:hAnsi="Times New Roman" w:cs="Times New Roman" w:eastAsia="Times New Roman"/>
          <w:b/>
          <w:color w:val="000000"/>
          <w:spacing w:val="0"/>
          <w:position w:val="0"/>
          <w:sz w:val="23"/>
          <w:shd w:fill="auto" w:val="clear"/>
        </w:rPr>
        <w:t xml:space="preserve">ētāji un izplatītāji Latvijā: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SIA Linas Agro,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Baltijas Ce</w:t>
      </w:r>
      <w:r>
        <w:rPr>
          <w:rFonts w:ascii="Times New Roman" w:hAnsi="Times New Roman" w:cs="Times New Roman" w:eastAsia="Times New Roman"/>
          <w:color w:val="000000"/>
          <w:spacing w:val="0"/>
          <w:position w:val="0"/>
          <w:sz w:val="23"/>
          <w:shd w:fill="auto" w:val="clear"/>
        </w:rPr>
        <w:t xml:space="preserve">ļš“,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Cenu pagasts, Brankas,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Jelgavas novads,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LV - 3043</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tel. (+371) 63084024</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SIA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Baltic Agro</w:t>
      </w:r>
      <w:r>
        <w:rPr>
          <w:rFonts w:ascii="Times New Roman" w:hAnsi="Times New Roman" w:cs="Times New Roman" w:eastAsia="Times New Roman"/>
          <w:color w:val="000000"/>
          <w:spacing w:val="0"/>
          <w:position w:val="0"/>
          <w:sz w:val="23"/>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Bauskas iela 58A-13, R</w:t>
      </w:r>
      <w:r>
        <w:rPr>
          <w:rFonts w:ascii="Times New Roman" w:hAnsi="Times New Roman" w:cs="Times New Roman" w:eastAsia="Times New Roman"/>
          <w:color w:val="000000"/>
          <w:spacing w:val="0"/>
          <w:position w:val="0"/>
          <w:sz w:val="23"/>
          <w:shd w:fill="auto" w:val="clear"/>
        </w:rPr>
        <w:t xml:space="preserve">īga, LV-1004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w:t>
      </w:r>
      <w:r>
        <w:rPr>
          <w:rFonts w:ascii="Times New Roman" w:hAnsi="Times New Roman" w:cs="Times New Roman" w:eastAsia="Times New Roman"/>
          <w:color w:val="000000"/>
          <w:spacing w:val="0"/>
          <w:position w:val="0"/>
          <w:sz w:val="23"/>
          <w:shd w:fill="auto" w:val="clear"/>
        </w:rPr>
        <w:t xml:space="preserve">ālr.: (+371) 67 228851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LPKS Latraps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Lietuvas iela 16a, Eleja, Elejas pag.,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Jelgavas novads, LV-3023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w:t>
      </w:r>
      <w:r>
        <w:rPr>
          <w:rFonts w:ascii="Times New Roman" w:hAnsi="Times New Roman" w:cs="Times New Roman" w:eastAsia="Times New Roman"/>
          <w:color w:val="000000"/>
          <w:spacing w:val="0"/>
          <w:position w:val="0"/>
          <w:sz w:val="23"/>
          <w:shd w:fill="auto" w:val="clear"/>
        </w:rPr>
        <w:t xml:space="preserve">ālr. (+371) 63025898</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SIA ELAGRO TRADE</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"Jaunb</w:t>
      </w:r>
      <w:r>
        <w:rPr>
          <w:rFonts w:ascii="Times New Roman" w:hAnsi="Times New Roman" w:cs="Times New Roman" w:eastAsia="Times New Roman"/>
          <w:color w:val="000000"/>
          <w:spacing w:val="0"/>
          <w:position w:val="0"/>
          <w:sz w:val="23"/>
          <w:shd w:fill="auto" w:val="clear"/>
        </w:rPr>
        <w:t xml:space="preserve">ērzi", Brankas</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Cenu pagasts, Jelgavas novads,</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LV-3042</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w:t>
      </w:r>
      <w:r>
        <w:rPr>
          <w:rFonts w:ascii="Times New Roman" w:hAnsi="Times New Roman" w:cs="Times New Roman" w:eastAsia="Times New Roman"/>
          <w:color w:val="000000"/>
          <w:spacing w:val="0"/>
          <w:position w:val="0"/>
          <w:sz w:val="23"/>
          <w:shd w:fill="auto" w:val="clear"/>
        </w:rPr>
        <w:t xml:space="preserve">ālr.: (+371) 63001712</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SIA SCANDAGRA LATVIA</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Vien</w:t>
      </w:r>
      <w:r>
        <w:rPr>
          <w:rFonts w:ascii="Times New Roman" w:hAnsi="Times New Roman" w:cs="Times New Roman" w:eastAsia="Times New Roman"/>
          <w:color w:val="000000"/>
          <w:spacing w:val="0"/>
          <w:position w:val="0"/>
          <w:sz w:val="23"/>
          <w:shd w:fill="auto" w:val="clear"/>
        </w:rPr>
        <w:t xml:space="preserve">ības gatve 109,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R</w:t>
      </w:r>
      <w:r>
        <w:rPr>
          <w:rFonts w:ascii="Times New Roman" w:hAnsi="Times New Roman" w:cs="Times New Roman" w:eastAsia="Times New Roman"/>
          <w:color w:val="000000"/>
          <w:spacing w:val="0"/>
          <w:position w:val="0"/>
          <w:sz w:val="23"/>
          <w:shd w:fill="auto" w:val="clear"/>
        </w:rPr>
        <w:t xml:space="preserve">īga, LV-1058</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w:t>
      </w:r>
      <w:r>
        <w:rPr>
          <w:rFonts w:ascii="Times New Roman" w:hAnsi="Times New Roman" w:cs="Times New Roman" w:eastAsia="Times New Roman"/>
          <w:color w:val="000000"/>
          <w:spacing w:val="0"/>
          <w:position w:val="0"/>
          <w:sz w:val="23"/>
          <w:shd w:fill="auto" w:val="clear"/>
        </w:rPr>
        <w:t xml:space="preserve">ālr.: (+371) 63407196</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KS VAKS</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M</w:t>
      </w:r>
      <w:r>
        <w:rPr>
          <w:rFonts w:ascii="Times New Roman" w:hAnsi="Times New Roman" w:cs="Times New Roman" w:eastAsia="Times New Roman"/>
          <w:color w:val="000000"/>
          <w:spacing w:val="0"/>
          <w:position w:val="0"/>
          <w:sz w:val="23"/>
          <w:shd w:fill="auto" w:val="clear"/>
        </w:rPr>
        <w:t xml:space="preserve">ūrmuižas iela 18,</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Valmiera, LV-4201</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Mob.t</w:t>
      </w:r>
      <w:r>
        <w:rPr>
          <w:rFonts w:ascii="Times New Roman" w:hAnsi="Times New Roman" w:cs="Times New Roman" w:eastAsia="Times New Roman"/>
          <w:color w:val="000000"/>
          <w:spacing w:val="0"/>
          <w:position w:val="0"/>
          <w:sz w:val="23"/>
          <w:shd w:fill="auto" w:val="clear"/>
        </w:rPr>
        <w:t xml:space="preserve">ālr.: (+371) 64221284</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i/>
          <w:color w:val="000000"/>
          <w:spacing w:val="0"/>
          <w:position w:val="0"/>
          <w:sz w:val="20"/>
          <w:shd w:fill="auto" w:val="clear"/>
        </w:rPr>
      </w:pPr>
    </w:p>
    <w:p>
      <w:pPr>
        <w:spacing w:before="0" w:after="0" w:line="240"/>
        <w:ind w:right="0" w:left="0" w:firstLine="0"/>
        <w:jc w:val="right"/>
        <w:rPr>
          <w:rFonts w:ascii="Times New Roman" w:hAnsi="Times New Roman" w:cs="Times New Roman" w:eastAsia="Times New Roman"/>
          <w:i/>
          <w:color w:val="000000"/>
          <w:spacing w:val="0"/>
          <w:position w:val="0"/>
          <w:sz w:val="20"/>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i/>
          <w:color w:val="000000"/>
          <w:spacing w:val="0"/>
          <w:position w:val="0"/>
          <w:sz w:val="20"/>
          <w:shd w:fill="auto" w:val="clear"/>
        </w:rPr>
        <w:t xml:space="preserve">Iepakojuma mar</w:t>
      </w:r>
      <w:r>
        <w:rPr>
          <w:rFonts w:ascii="Times New Roman" w:hAnsi="Times New Roman" w:cs="Times New Roman" w:eastAsia="Times New Roman"/>
          <w:i/>
          <w:color w:val="000000"/>
          <w:spacing w:val="0"/>
          <w:position w:val="0"/>
          <w:sz w:val="20"/>
          <w:shd w:fill="auto" w:val="clear"/>
        </w:rPr>
        <w:t xml:space="preserve">ķējums</w:t>
      </w:r>
    </w:p>
    <w:p>
      <w:pPr>
        <w:spacing w:before="0" w:after="0" w:line="240"/>
        <w:ind w:right="0" w:left="0" w:firstLine="0"/>
        <w:jc w:val="left"/>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JENOT PLUS 050 EC</w:t>
      </w:r>
    </w:p>
    <w:p>
      <w:pPr>
        <w:spacing w:before="0" w:after="0" w:line="240"/>
        <w:ind w:right="0" w:left="0" w:firstLine="0"/>
        <w:jc w:val="left"/>
        <w:rPr>
          <w:rFonts w:ascii="Times New Roman" w:hAnsi="Times New Roman" w:cs="Times New Roman" w:eastAsia="Times New Roman"/>
          <w:color w:val="000000"/>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Herbic</w:t>
      </w:r>
      <w:r>
        <w:rPr>
          <w:rFonts w:ascii="Times New Roman" w:hAnsi="Times New Roman" w:cs="Times New Roman" w:eastAsia="Times New Roman"/>
          <w:color w:val="000000"/>
          <w:spacing w:val="0"/>
          <w:position w:val="0"/>
          <w:sz w:val="23"/>
          <w:shd w:fill="auto" w:val="clear"/>
        </w:rPr>
        <w:t xml:space="preserve">īds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Sist</w:t>
      </w:r>
      <w:r>
        <w:rPr>
          <w:rFonts w:ascii="Times New Roman" w:hAnsi="Times New Roman" w:cs="Times New Roman" w:eastAsia="Times New Roman"/>
          <w:color w:val="000000"/>
          <w:spacing w:val="0"/>
          <w:position w:val="0"/>
          <w:sz w:val="23"/>
          <w:shd w:fill="auto" w:val="clear"/>
        </w:rPr>
        <w:t xml:space="preserve">ēmas iedarbības herbicīds labības-sārņaugu, īsmūža viendīgļlapju nezāļu  (izņemot maura skareni) un ložņu vārpatas apkarošanai  ziemas un vasaras rapša, pupu, zirņu, kartupeļu, burkānu, lopbarības biešu un cukurbiešu sējumos.</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Preparat</w:t>
      </w:r>
      <w:r>
        <w:rPr>
          <w:rFonts w:ascii="Times New Roman" w:hAnsi="Times New Roman" w:cs="Times New Roman" w:eastAsia="Times New Roman"/>
          <w:b/>
          <w:color w:val="000000"/>
          <w:spacing w:val="0"/>
          <w:position w:val="0"/>
          <w:sz w:val="23"/>
          <w:shd w:fill="auto" w:val="clear"/>
        </w:rPr>
        <w:t xml:space="preserve">īvā forma: emulsijas koncentrāts (EC)</w:t>
      </w: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Darb</w:t>
      </w:r>
      <w:r>
        <w:rPr>
          <w:rFonts w:ascii="Times New Roman" w:hAnsi="Times New Roman" w:cs="Times New Roman" w:eastAsia="Times New Roman"/>
          <w:b/>
          <w:color w:val="000000"/>
          <w:spacing w:val="0"/>
          <w:position w:val="0"/>
          <w:sz w:val="23"/>
          <w:shd w:fill="auto" w:val="clear"/>
        </w:rPr>
        <w:t xml:space="preserve">īgā viela: etil-kvizalofops-P, 50 g/l </w:t>
      </w: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Re</w:t>
      </w:r>
      <w:r>
        <w:rPr>
          <w:rFonts w:ascii="Times New Roman" w:hAnsi="Times New Roman" w:cs="Times New Roman" w:eastAsia="Times New Roman"/>
          <w:b/>
          <w:color w:val="000000"/>
          <w:spacing w:val="0"/>
          <w:position w:val="0"/>
          <w:sz w:val="23"/>
          <w:shd w:fill="auto" w:val="clear"/>
        </w:rPr>
        <w:t xml:space="preserve">ģistrācijas Nr.</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3"/>
          <w:shd w:fill="auto" w:val="clear"/>
        </w:rPr>
        <w:t xml:space="preserve">0823</w:t>
      </w: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Re</w:t>
      </w:r>
      <w:r>
        <w:rPr>
          <w:rFonts w:ascii="Times New Roman" w:hAnsi="Times New Roman" w:cs="Times New Roman" w:eastAsia="Times New Roman"/>
          <w:b/>
          <w:color w:val="000000"/>
          <w:spacing w:val="0"/>
          <w:position w:val="0"/>
          <w:sz w:val="23"/>
          <w:shd w:fill="auto" w:val="clear"/>
        </w:rPr>
        <w:t xml:space="preserve">ģistrācijas klase: 2</w:t>
      </w: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Iepakojums: 1 l, 5 l</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i/>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i/>
          <w:color w:val="000000"/>
          <w:spacing w:val="0"/>
          <w:position w:val="0"/>
          <w:sz w:val="23"/>
          <w:shd w:fill="auto" w:val="clear"/>
        </w:rPr>
      </w:pPr>
      <w:r>
        <w:object w:dxaOrig="1209" w:dyaOrig="1209">
          <v:rect xmlns:o="urn:schemas-microsoft-com:office:office" xmlns:v="urn:schemas-microsoft-com:vml" id="rectole0000000004" style="width:60.450000pt;height:60.450000pt" o:preferrelative="t" o:ole="">
            <o:lock v:ext="edit"/>
            <v:imagedata xmlns:r="http://schemas.openxmlformats.org/officeDocument/2006/relationships" r:id="docRId10" o:title=""/>
          </v:rect>
          <o:OLEObject xmlns:r="http://schemas.openxmlformats.org/officeDocument/2006/relationships" xmlns:o="urn:schemas-microsoft-com:office:office" Type="Embed" ProgID="StaticMetafile" DrawAspect="Content" ObjectID="0000000004" ShapeID="rectole0000000004" r:id="docRId9"/>
        </w:object>
      </w:r>
      <w:r>
        <w:rPr>
          <w:rFonts w:ascii="Times New Roman" w:hAnsi="Times New Roman" w:cs="Times New Roman" w:eastAsia="Times New Roman"/>
          <w:i/>
          <w:color w:val="000000"/>
          <w:spacing w:val="0"/>
          <w:position w:val="0"/>
          <w:sz w:val="23"/>
          <w:shd w:fill="auto" w:val="clear"/>
        </w:rPr>
        <w:t xml:space="preserve"> </w:t>
      </w:r>
      <w:r>
        <w:object w:dxaOrig="1224" w:dyaOrig="1224">
          <v:rect xmlns:o="urn:schemas-microsoft-com:office:office" xmlns:v="urn:schemas-microsoft-com:vml" id="rectole0000000005" style="width:61.200000pt;height:61.200000pt" o:preferrelative="t" o:ole="">
            <o:lock v:ext="edit"/>
            <v:imagedata xmlns:r="http://schemas.openxmlformats.org/officeDocument/2006/relationships" r:id="docRId12" o:title=""/>
          </v:rect>
          <o:OLEObject xmlns:r="http://schemas.openxmlformats.org/officeDocument/2006/relationships" xmlns:o="urn:schemas-microsoft-com:office:office" Type="Embed" ProgID="StaticMetafile" DrawAspect="Content" ObjectID="0000000005" ShapeID="rectole0000000005" r:id="docRId11"/>
        </w:object>
      </w:r>
      <w:r>
        <w:rPr>
          <w:rFonts w:ascii="Times New Roman" w:hAnsi="Times New Roman" w:cs="Times New Roman" w:eastAsia="Times New Roman"/>
          <w:i/>
          <w:color w:val="000000"/>
          <w:spacing w:val="0"/>
          <w:position w:val="0"/>
          <w:sz w:val="23"/>
          <w:shd w:fill="auto" w:val="clear"/>
        </w:rPr>
        <w:t xml:space="preserve"> </w:t>
      </w:r>
      <w:r>
        <w:object w:dxaOrig="1209" w:dyaOrig="1209">
          <v:rect xmlns:o="urn:schemas-microsoft-com:office:office" xmlns:v="urn:schemas-microsoft-com:vml" id="rectole0000000006" style="width:60.450000pt;height:60.450000pt" o:preferrelative="t" o:ole="">
            <o:lock v:ext="edit"/>
            <v:imagedata xmlns:r="http://schemas.openxmlformats.org/officeDocument/2006/relationships" r:id="docRId14" o:title=""/>
          </v:rect>
          <o:OLEObject xmlns:r="http://schemas.openxmlformats.org/officeDocument/2006/relationships" xmlns:o="urn:schemas-microsoft-com:office:office" Type="Embed" ProgID="StaticMetafile" DrawAspect="Content" ObjectID="0000000006" ShapeID="rectole0000000006" r:id="docRId13"/>
        </w:object>
      </w:r>
      <w:r>
        <w:rPr>
          <w:rFonts w:ascii="Times New Roman" w:hAnsi="Times New Roman" w:cs="Times New Roman" w:eastAsia="Times New Roman"/>
          <w:i/>
          <w:color w:val="000000"/>
          <w:spacing w:val="0"/>
          <w:position w:val="0"/>
          <w:sz w:val="23"/>
          <w:shd w:fill="auto" w:val="clear"/>
        </w:rPr>
        <w:t xml:space="preserve"> </w:t>
      </w:r>
      <w:r>
        <w:object w:dxaOrig="1213" w:dyaOrig="1195">
          <v:rect xmlns:o="urn:schemas-microsoft-com:office:office" xmlns:v="urn:schemas-microsoft-com:vml" id="rectole0000000007" style="width:60.650000pt;height:59.750000pt" o:preferrelative="t" o:ole="">
            <o:lock v:ext="edit"/>
            <v:imagedata xmlns:r="http://schemas.openxmlformats.org/officeDocument/2006/relationships" r:id="docRId16" o:title=""/>
          </v:rect>
          <o:OLEObject xmlns:r="http://schemas.openxmlformats.org/officeDocument/2006/relationships" xmlns:o="urn:schemas-microsoft-com:office:office" Type="Embed" ProgID="StaticMetafile" DrawAspect="Content" ObjectID="0000000007" ShapeID="rectole0000000007" r:id="docRId15"/>
        </w:object>
      </w:r>
    </w:p>
    <w:p>
      <w:pPr>
        <w:spacing w:before="0" w:after="0" w:line="240"/>
        <w:ind w:right="0" w:left="0" w:firstLine="0"/>
        <w:jc w:val="left"/>
        <w:rPr>
          <w:rFonts w:ascii="Times New Roman" w:hAnsi="Times New Roman" w:cs="Times New Roman" w:eastAsia="Times New Roman"/>
          <w:i/>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Briesmas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H304 Var izrais</w:t>
      </w:r>
      <w:r>
        <w:rPr>
          <w:rFonts w:ascii="Times New Roman" w:hAnsi="Times New Roman" w:cs="Times New Roman" w:eastAsia="Times New Roman"/>
          <w:color w:val="000000"/>
          <w:spacing w:val="0"/>
          <w:position w:val="0"/>
          <w:sz w:val="23"/>
          <w:shd w:fill="auto" w:val="clear"/>
        </w:rPr>
        <w:t xml:space="preserve">īt nāvi, ja norij vai iekļūst elpceļos.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H315 Kairina </w:t>
      </w:r>
      <w:r>
        <w:rPr>
          <w:rFonts w:ascii="Times New Roman" w:hAnsi="Times New Roman" w:cs="Times New Roman" w:eastAsia="Times New Roman"/>
          <w:color w:val="000000"/>
          <w:spacing w:val="0"/>
          <w:position w:val="0"/>
          <w:sz w:val="23"/>
          <w:shd w:fill="auto" w:val="clear"/>
        </w:rPr>
        <w:t xml:space="preserve">ādu.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H317 Var izrais</w:t>
      </w:r>
      <w:r>
        <w:rPr>
          <w:rFonts w:ascii="Times New Roman" w:hAnsi="Times New Roman" w:cs="Times New Roman" w:eastAsia="Times New Roman"/>
          <w:color w:val="000000"/>
          <w:spacing w:val="0"/>
          <w:position w:val="0"/>
          <w:sz w:val="23"/>
          <w:shd w:fill="auto" w:val="clear"/>
        </w:rPr>
        <w:t xml:space="preserve">īt alerģisku ādas reakciju.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H318 Izraisa nopietnus acu boj</w:t>
      </w:r>
      <w:r>
        <w:rPr>
          <w:rFonts w:ascii="Times New Roman" w:hAnsi="Times New Roman" w:cs="Times New Roman" w:eastAsia="Times New Roman"/>
          <w:color w:val="000000"/>
          <w:spacing w:val="0"/>
          <w:position w:val="0"/>
          <w:sz w:val="23"/>
          <w:shd w:fill="auto" w:val="clear"/>
        </w:rPr>
        <w:t xml:space="preserve">ājumus.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H332 Kait</w:t>
      </w:r>
      <w:r>
        <w:rPr>
          <w:rFonts w:ascii="Times New Roman" w:hAnsi="Times New Roman" w:cs="Times New Roman" w:eastAsia="Times New Roman"/>
          <w:color w:val="auto"/>
          <w:spacing w:val="0"/>
          <w:position w:val="0"/>
          <w:sz w:val="24"/>
          <w:shd w:fill="auto" w:val="clear"/>
        </w:rPr>
        <w:t xml:space="preserve">īgs, ja ieelpo.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H336 Var izrais</w:t>
      </w:r>
      <w:r>
        <w:rPr>
          <w:rFonts w:ascii="Times New Roman" w:hAnsi="Times New Roman" w:cs="Times New Roman" w:eastAsia="Times New Roman"/>
          <w:color w:val="auto"/>
          <w:spacing w:val="0"/>
          <w:position w:val="0"/>
          <w:sz w:val="24"/>
          <w:shd w:fill="auto" w:val="clear"/>
        </w:rPr>
        <w:t xml:space="preserve">īt miegainību un reiboņus.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H410 </w:t>
      </w:r>
      <w:r>
        <w:rPr>
          <w:rFonts w:ascii="Times New Roman" w:hAnsi="Times New Roman" w:cs="Times New Roman" w:eastAsia="Times New Roman"/>
          <w:color w:val="auto"/>
          <w:spacing w:val="0"/>
          <w:position w:val="0"/>
          <w:sz w:val="24"/>
          <w:shd w:fill="auto" w:val="clear"/>
        </w:rPr>
        <w:t xml:space="preserve">Ļoti toksisks ūdens organismiem ar ilgstošām sekām.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EUH401 Lai izvair</w:t>
      </w:r>
      <w:r>
        <w:rPr>
          <w:rFonts w:ascii="Times New Roman" w:hAnsi="Times New Roman" w:cs="Times New Roman" w:eastAsia="Times New Roman"/>
          <w:color w:val="auto"/>
          <w:spacing w:val="0"/>
          <w:position w:val="0"/>
          <w:sz w:val="24"/>
          <w:shd w:fill="auto" w:val="clear"/>
        </w:rPr>
        <w:t xml:space="preserve">ītos no riska cilvēku veselībai un videi, ievērojiet lietošanas pamācību.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P261 Izvair</w:t>
      </w:r>
      <w:r>
        <w:rPr>
          <w:rFonts w:ascii="Times New Roman" w:hAnsi="Times New Roman" w:cs="Times New Roman" w:eastAsia="Times New Roman"/>
          <w:color w:val="auto"/>
          <w:spacing w:val="0"/>
          <w:position w:val="0"/>
          <w:sz w:val="24"/>
          <w:shd w:fill="auto" w:val="clear"/>
        </w:rPr>
        <w:t xml:space="preserve">īties ieelpot izgarojumus/smidzinājumu.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P280 Izmantot aizsargcimdus/aizsargdr</w:t>
      </w:r>
      <w:r>
        <w:rPr>
          <w:rFonts w:ascii="Times New Roman" w:hAnsi="Times New Roman" w:cs="Times New Roman" w:eastAsia="Times New Roman"/>
          <w:color w:val="auto"/>
          <w:spacing w:val="0"/>
          <w:position w:val="0"/>
          <w:sz w:val="24"/>
          <w:shd w:fill="auto" w:val="clear"/>
        </w:rPr>
        <w:t xml:space="preserve">ēbes/acu aizsargus/sejas aizsargus.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P301+P310 NOR</w:t>
      </w:r>
      <w:r>
        <w:rPr>
          <w:rFonts w:ascii="Times New Roman" w:hAnsi="Times New Roman" w:cs="Times New Roman" w:eastAsia="Times New Roman"/>
          <w:color w:val="auto"/>
          <w:spacing w:val="0"/>
          <w:position w:val="0"/>
          <w:sz w:val="24"/>
          <w:shd w:fill="auto" w:val="clear"/>
        </w:rPr>
        <w:t xml:space="preserve">ĪŠANAS GADĪJUMĀ: nekavējoties sazināties ar SAINDĒŠANĀS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CENTRU vai </w:t>
      </w:r>
      <w:r>
        <w:rPr>
          <w:rFonts w:ascii="Times New Roman" w:hAnsi="Times New Roman" w:cs="Times New Roman" w:eastAsia="Times New Roman"/>
          <w:color w:val="auto"/>
          <w:spacing w:val="0"/>
          <w:position w:val="0"/>
          <w:sz w:val="24"/>
          <w:shd w:fill="auto" w:val="clear"/>
        </w:rPr>
        <w:t xml:space="preserve">ārstu ja jums ir slikta pašsajūta.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P302+P352 SASKAR</w:t>
      </w:r>
      <w:r>
        <w:rPr>
          <w:rFonts w:ascii="Times New Roman" w:hAnsi="Times New Roman" w:cs="Times New Roman" w:eastAsia="Times New Roman"/>
          <w:color w:val="auto"/>
          <w:spacing w:val="0"/>
          <w:position w:val="0"/>
          <w:sz w:val="24"/>
          <w:shd w:fill="auto" w:val="clear"/>
        </w:rPr>
        <w:t xml:space="preserve">Ē AR ĀDU: nomazgāt ar lielu ziepju un ūdens daudzumu.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P332+P313 Ja rodas </w:t>
      </w:r>
      <w:r>
        <w:rPr>
          <w:rFonts w:ascii="Times New Roman" w:hAnsi="Times New Roman" w:cs="Times New Roman" w:eastAsia="Times New Roman"/>
          <w:color w:val="auto"/>
          <w:spacing w:val="0"/>
          <w:position w:val="0"/>
          <w:sz w:val="24"/>
          <w:shd w:fill="auto" w:val="clear"/>
        </w:rPr>
        <w:t xml:space="preserve">ādas iekaisums, lūdziet mediķu palīdzību.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P305+P351 +P338 SASKAR</w:t>
      </w:r>
      <w:r>
        <w:rPr>
          <w:rFonts w:ascii="Times New Roman" w:hAnsi="Times New Roman" w:cs="Times New Roman" w:eastAsia="Times New Roman"/>
          <w:color w:val="auto"/>
          <w:spacing w:val="0"/>
          <w:position w:val="0"/>
          <w:sz w:val="24"/>
          <w:shd w:fill="auto" w:val="clear"/>
        </w:rPr>
        <w:t xml:space="preserve">Ē AR ACĪM: uzmanīgi izskalot ar ūdeni vairākas minūtes. Izņemt kontaktlēcas, ja tās ir ievietotas un ja to ir viegli izdarīt. Turpināt skalot.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P304+P340 IEELPO</w:t>
      </w:r>
      <w:r>
        <w:rPr>
          <w:rFonts w:ascii="Times New Roman" w:hAnsi="Times New Roman" w:cs="Times New Roman" w:eastAsia="Times New Roman"/>
          <w:color w:val="auto"/>
          <w:spacing w:val="0"/>
          <w:position w:val="0"/>
          <w:sz w:val="24"/>
          <w:shd w:fill="auto" w:val="clear"/>
        </w:rPr>
        <w:t xml:space="preserve">ŠANAS GADĪJUMĀ: izvest cietušo svaigā gaisā un turēt miera stāvoklī,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lai b</w:t>
      </w:r>
      <w:r>
        <w:rPr>
          <w:rFonts w:ascii="Times New Roman" w:hAnsi="Times New Roman" w:cs="Times New Roman" w:eastAsia="Times New Roman"/>
          <w:color w:val="auto"/>
          <w:spacing w:val="0"/>
          <w:position w:val="0"/>
          <w:sz w:val="24"/>
          <w:shd w:fill="auto" w:val="clear"/>
        </w:rPr>
        <w:t xml:space="preserve">ūtu ērti elpot.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P391 Sav</w:t>
      </w:r>
      <w:r>
        <w:rPr>
          <w:rFonts w:ascii="Times New Roman" w:hAnsi="Times New Roman" w:cs="Times New Roman" w:eastAsia="Times New Roman"/>
          <w:color w:val="auto"/>
          <w:spacing w:val="0"/>
          <w:position w:val="0"/>
          <w:sz w:val="24"/>
          <w:shd w:fill="auto" w:val="clear"/>
        </w:rPr>
        <w:t xml:space="preserve">ākt izšļakstīto šķidrumu.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P501 Atbr</w:t>
      </w:r>
      <w:r>
        <w:rPr>
          <w:rFonts w:ascii="Times New Roman" w:hAnsi="Times New Roman" w:cs="Times New Roman" w:eastAsia="Times New Roman"/>
          <w:color w:val="auto"/>
          <w:spacing w:val="0"/>
          <w:position w:val="0"/>
          <w:sz w:val="24"/>
          <w:shd w:fill="auto" w:val="clear"/>
        </w:rPr>
        <w:t xml:space="preserve">īvoties no satura/tvertnes ievērojot spēkā esošo normatīvo aktu prasības.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SP1 Nepies</w:t>
      </w:r>
      <w:r>
        <w:rPr>
          <w:rFonts w:ascii="Times New Roman" w:hAnsi="Times New Roman" w:cs="Times New Roman" w:eastAsia="Times New Roman"/>
          <w:color w:val="auto"/>
          <w:spacing w:val="0"/>
          <w:position w:val="0"/>
          <w:sz w:val="24"/>
          <w:shd w:fill="auto" w:val="clear"/>
        </w:rPr>
        <w:t xml:space="preserve">ārņot ūdeni ar augu aizsardzības līdzekli un tā iepakojumu. Netīrīt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smidzin</w:t>
      </w:r>
      <w:r>
        <w:rPr>
          <w:rFonts w:ascii="Times New Roman" w:hAnsi="Times New Roman" w:cs="Times New Roman" w:eastAsia="Times New Roman"/>
          <w:color w:val="auto"/>
          <w:spacing w:val="0"/>
          <w:position w:val="0"/>
          <w:sz w:val="24"/>
          <w:shd w:fill="auto" w:val="clear"/>
        </w:rPr>
        <w:t xml:space="preserve">āšanas tehniku ūdenstilpju un ūdensteču tuvumā. Izsargāties no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pies</w:t>
      </w:r>
      <w:r>
        <w:rPr>
          <w:rFonts w:ascii="Times New Roman" w:hAnsi="Times New Roman" w:cs="Times New Roman" w:eastAsia="Times New Roman"/>
          <w:color w:val="auto"/>
          <w:spacing w:val="0"/>
          <w:position w:val="0"/>
          <w:sz w:val="24"/>
          <w:shd w:fill="auto" w:val="clear"/>
        </w:rPr>
        <w:t xml:space="preserve">ārņošanas caur drenāžu no pagalmiem un ceļiem.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 3 Lai aizsarg</w:t>
      </w:r>
      <w:r>
        <w:rPr>
          <w:rFonts w:ascii="Times New Roman" w:hAnsi="Times New Roman" w:cs="Times New Roman" w:eastAsia="Times New Roman"/>
          <w:color w:val="auto"/>
          <w:spacing w:val="0"/>
          <w:position w:val="0"/>
          <w:sz w:val="24"/>
          <w:shd w:fill="auto" w:val="clear"/>
        </w:rPr>
        <w:t xml:space="preserve">ātu ūdens organismus, ievērot 10 m aizsargjoslu līdz ūdenstilpēm un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ūdenstecēm.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 3 Lai aizsarg</w:t>
      </w:r>
      <w:r>
        <w:rPr>
          <w:rFonts w:ascii="Times New Roman" w:hAnsi="Times New Roman" w:cs="Times New Roman" w:eastAsia="Times New Roman"/>
          <w:color w:val="auto"/>
          <w:spacing w:val="0"/>
          <w:position w:val="0"/>
          <w:sz w:val="24"/>
          <w:shd w:fill="auto" w:val="clear"/>
        </w:rPr>
        <w:t xml:space="preserve">ātu izdīgušus kultūraugus un citus ar lietojumu nesaistītus izdīgušus augus, ievērot 5 m aizsargjoslu līdz blakus laukam un/vai lauksaimniecībā neizmantojamai zemei.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Aizsargjosla l</w:t>
      </w:r>
      <w:r>
        <w:rPr>
          <w:rFonts w:ascii="Times New Roman" w:hAnsi="Times New Roman" w:cs="Times New Roman" w:eastAsia="Times New Roman"/>
          <w:color w:val="auto"/>
          <w:spacing w:val="0"/>
          <w:position w:val="0"/>
          <w:sz w:val="24"/>
          <w:shd w:fill="auto" w:val="clear"/>
        </w:rPr>
        <w:t xml:space="preserve">īdz blakus laukam un/vai lauksaimniecībā neizmantojamai zemei nav jāievēro, ja lieto 75% smidzinājuma nonesi mazinošas sprauslas.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Av</w:t>
      </w:r>
      <w:r>
        <w:rPr>
          <w:rFonts w:ascii="Times New Roman" w:hAnsi="Times New Roman" w:cs="Times New Roman" w:eastAsia="Times New Roman"/>
          <w:b/>
          <w:color w:val="auto"/>
          <w:spacing w:val="0"/>
          <w:position w:val="0"/>
          <w:sz w:val="24"/>
          <w:shd w:fill="auto" w:val="clear"/>
        </w:rPr>
        <w:t xml:space="preserve">ārijas gadījumā ziņot Ugunsdzēsības un glābšanas dienestam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telefons 112.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Uzglab</w:t>
      </w:r>
      <w:r>
        <w:rPr>
          <w:rFonts w:ascii="Times New Roman" w:hAnsi="Times New Roman" w:cs="Times New Roman" w:eastAsia="Times New Roman"/>
          <w:b/>
          <w:color w:val="auto"/>
          <w:spacing w:val="0"/>
          <w:position w:val="0"/>
          <w:sz w:val="23"/>
          <w:shd w:fill="auto" w:val="clear"/>
        </w:rPr>
        <w:t xml:space="preserve">āšana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Uzglab</w:t>
      </w:r>
      <w:r>
        <w:rPr>
          <w:rFonts w:ascii="Times New Roman" w:hAnsi="Times New Roman" w:cs="Times New Roman" w:eastAsia="Times New Roman"/>
          <w:color w:val="auto"/>
          <w:spacing w:val="0"/>
          <w:position w:val="0"/>
          <w:sz w:val="23"/>
          <w:shd w:fill="auto" w:val="clear"/>
        </w:rPr>
        <w:t xml:space="preserve">āt sausās, vēsās, labi vēdināmās un aizslēdzamās telpās.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Uzglab</w:t>
      </w:r>
      <w:r>
        <w:rPr>
          <w:rFonts w:ascii="Times New Roman" w:hAnsi="Times New Roman" w:cs="Times New Roman" w:eastAsia="Times New Roman"/>
          <w:color w:val="auto"/>
          <w:spacing w:val="0"/>
          <w:position w:val="0"/>
          <w:sz w:val="23"/>
          <w:shd w:fill="auto" w:val="clear"/>
        </w:rPr>
        <w:t xml:space="preserve">āšanas temperatūra: no 0</w:t>
      </w:r>
      <w:r>
        <w:rPr>
          <w:rFonts w:ascii="Times New Roman" w:hAnsi="Times New Roman" w:cs="Times New Roman" w:eastAsia="Times New Roman"/>
          <w:color w:val="auto"/>
          <w:spacing w:val="0"/>
          <w:position w:val="0"/>
          <w:sz w:val="23"/>
          <w:shd w:fill="auto" w:val="clear"/>
        </w:rPr>
        <w:t xml:space="preserve">°C l</w:t>
      </w:r>
      <w:r>
        <w:rPr>
          <w:rFonts w:ascii="Times New Roman" w:hAnsi="Times New Roman" w:cs="Times New Roman" w:eastAsia="Times New Roman"/>
          <w:color w:val="auto"/>
          <w:spacing w:val="0"/>
          <w:position w:val="0"/>
          <w:sz w:val="23"/>
          <w:shd w:fill="auto" w:val="clear"/>
        </w:rPr>
        <w:t xml:space="preserve">īdz + 30</w:t>
      </w:r>
      <w:r>
        <w:rPr>
          <w:rFonts w:ascii="Times New Roman" w:hAnsi="Times New Roman" w:cs="Times New Roman" w:eastAsia="Times New Roman"/>
          <w:color w:val="auto"/>
          <w:spacing w:val="0"/>
          <w:position w:val="0"/>
          <w:sz w:val="23"/>
          <w:shd w:fill="auto" w:val="clear"/>
        </w:rPr>
        <w:t xml:space="preserve">°C.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Der</w:t>
      </w:r>
      <w:r>
        <w:rPr>
          <w:rFonts w:ascii="Times New Roman" w:hAnsi="Times New Roman" w:cs="Times New Roman" w:eastAsia="Times New Roman"/>
          <w:b/>
          <w:color w:val="auto"/>
          <w:spacing w:val="0"/>
          <w:position w:val="0"/>
          <w:sz w:val="23"/>
          <w:shd w:fill="auto" w:val="clear"/>
        </w:rPr>
        <w:t xml:space="preserve">īguma termiņš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2 gadi no t</w:t>
      </w:r>
      <w:r>
        <w:rPr>
          <w:rFonts w:ascii="Times New Roman" w:hAnsi="Times New Roman" w:cs="Times New Roman" w:eastAsia="Times New Roman"/>
          <w:color w:val="auto"/>
          <w:spacing w:val="0"/>
          <w:position w:val="0"/>
          <w:sz w:val="23"/>
          <w:shd w:fill="auto" w:val="clear"/>
        </w:rPr>
        <w:t xml:space="preserve">ā izgatavošanas datuma, glabājot oriģinālā, neatvērtā iepakojumā.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Partijas Nr.: </w:t>
      </w:r>
      <w:r>
        <w:rPr>
          <w:rFonts w:ascii="Times New Roman" w:hAnsi="Times New Roman" w:cs="Times New Roman" w:eastAsia="Times New Roman"/>
          <w:i/>
          <w:color w:val="000000"/>
          <w:spacing w:val="0"/>
          <w:position w:val="0"/>
          <w:sz w:val="23"/>
          <w:shd w:fill="auto" w:val="clear"/>
        </w:rPr>
        <w:t xml:space="preserve">skat</w:t>
      </w:r>
      <w:r>
        <w:rPr>
          <w:rFonts w:ascii="Times New Roman" w:hAnsi="Times New Roman" w:cs="Times New Roman" w:eastAsia="Times New Roman"/>
          <w:i/>
          <w:color w:val="000000"/>
          <w:spacing w:val="0"/>
          <w:position w:val="0"/>
          <w:sz w:val="23"/>
          <w:shd w:fill="auto" w:val="clear"/>
        </w:rPr>
        <w:t xml:space="preserve">īt uz iepakojuma </w:t>
      </w:r>
    </w:p>
    <w:p>
      <w:pPr>
        <w:spacing w:before="0" w:after="0" w:line="240"/>
        <w:ind w:right="0" w:left="0" w:firstLine="0"/>
        <w:jc w:val="left"/>
        <w:rPr>
          <w:rFonts w:ascii="Times New Roman" w:hAnsi="Times New Roman" w:cs="Times New Roman" w:eastAsia="Times New Roman"/>
          <w:i/>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Izgatavo</w:t>
      </w:r>
      <w:r>
        <w:rPr>
          <w:rFonts w:ascii="Times New Roman" w:hAnsi="Times New Roman" w:cs="Times New Roman" w:eastAsia="Times New Roman"/>
          <w:b/>
          <w:color w:val="000000"/>
          <w:spacing w:val="0"/>
          <w:position w:val="0"/>
          <w:sz w:val="23"/>
          <w:shd w:fill="auto" w:val="clear"/>
        </w:rPr>
        <w:t xml:space="preserve">šanas datums: </w:t>
      </w:r>
      <w:r>
        <w:rPr>
          <w:rFonts w:ascii="Times New Roman" w:hAnsi="Times New Roman" w:cs="Times New Roman" w:eastAsia="Times New Roman"/>
          <w:i/>
          <w:color w:val="000000"/>
          <w:spacing w:val="0"/>
          <w:position w:val="0"/>
          <w:sz w:val="23"/>
          <w:shd w:fill="auto" w:val="clear"/>
        </w:rPr>
        <w:t xml:space="preserve">skatīt uz iepakojuma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Re</w:t>
      </w:r>
      <w:r>
        <w:rPr>
          <w:rFonts w:ascii="Times New Roman" w:hAnsi="Times New Roman" w:cs="Times New Roman" w:eastAsia="Times New Roman"/>
          <w:b/>
          <w:color w:val="000000"/>
          <w:spacing w:val="0"/>
          <w:position w:val="0"/>
          <w:sz w:val="23"/>
          <w:shd w:fill="auto" w:val="clear"/>
        </w:rPr>
        <w:t xml:space="preserve">ģistrācijas apliecības īpašnieks</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3"/>
          <w:shd w:fill="auto" w:val="clear"/>
        </w:rPr>
        <w:t xml:space="preserve">un ražotājs: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INNVIGO Sp. z o.o.</w:t>
      </w:r>
      <w:r>
        <w:rPr>
          <w:rFonts w:ascii="Times New Roman" w:hAnsi="Times New Roman" w:cs="Times New Roman" w:eastAsia="Times New Roman"/>
          <w:color w:val="000000"/>
          <w:spacing w:val="0"/>
          <w:position w:val="0"/>
          <w:sz w:val="23"/>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Aleje Jerozolimskie 178</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02-486 Var</w:t>
      </w:r>
      <w:r>
        <w:rPr>
          <w:rFonts w:ascii="Times New Roman" w:hAnsi="Times New Roman" w:cs="Times New Roman" w:eastAsia="Times New Roman"/>
          <w:color w:val="000000"/>
          <w:spacing w:val="0"/>
          <w:position w:val="0"/>
          <w:sz w:val="23"/>
          <w:shd w:fill="auto" w:val="clear"/>
        </w:rPr>
        <w:t xml:space="preserve">šuva</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Lenkija</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Tel.: +48 22 468 26 70</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el. pa</w:t>
      </w:r>
      <w:r>
        <w:rPr>
          <w:rFonts w:ascii="Times New Roman" w:hAnsi="Times New Roman" w:cs="Times New Roman" w:eastAsia="Times New Roman"/>
          <w:color w:val="000000"/>
          <w:spacing w:val="0"/>
          <w:position w:val="0"/>
          <w:sz w:val="23"/>
          <w:shd w:fill="auto" w:val="clear"/>
        </w:rPr>
        <w:t xml:space="preserve">štas: </w:t>
      </w:r>
      <w:hyperlink xmlns:r="http://schemas.openxmlformats.org/officeDocument/2006/relationships" r:id="docRId17">
        <w:r>
          <w:rPr>
            <w:rFonts w:ascii="Times New Roman" w:hAnsi="Times New Roman" w:cs="Times New Roman" w:eastAsia="Times New Roman"/>
            <w:color w:val="0563C1"/>
            <w:spacing w:val="0"/>
            <w:position w:val="0"/>
            <w:sz w:val="23"/>
            <w:u w:val="single"/>
            <w:shd w:fill="auto" w:val="clear"/>
          </w:rPr>
          <w:t xml:space="preserve">biuro@innvigo.com</w:t>
        </w:r>
      </w:hyperlink>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Import</w:t>
      </w:r>
      <w:r>
        <w:rPr>
          <w:rFonts w:ascii="Times New Roman" w:hAnsi="Times New Roman" w:cs="Times New Roman" w:eastAsia="Times New Roman"/>
          <w:b/>
          <w:color w:val="000000"/>
          <w:spacing w:val="0"/>
          <w:position w:val="0"/>
          <w:sz w:val="23"/>
          <w:shd w:fill="auto" w:val="clear"/>
        </w:rPr>
        <w:t xml:space="preserve">ētāji un izplatītāji Latvijā: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SIA Linas Agro,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Baltijas Ce</w:t>
      </w:r>
      <w:r>
        <w:rPr>
          <w:rFonts w:ascii="Times New Roman" w:hAnsi="Times New Roman" w:cs="Times New Roman" w:eastAsia="Times New Roman"/>
          <w:color w:val="000000"/>
          <w:spacing w:val="0"/>
          <w:position w:val="0"/>
          <w:sz w:val="23"/>
          <w:shd w:fill="auto" w:val="clear"/>
        </w:rPr>
        <w:t xml:space="preserve">ļš“,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Cenu pagasts, Brankas,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Jelgavas novads,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LV - 3043</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tel. (+371) 63084024</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SIA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Baltic Agro</w:t>
      </w:r>
      <w:r>
        <w:rPr>
          <w:rFonts w:ascii="Times New Roman" w:hAnsi="Times New Roman" w:cs="Times New Roman" w:eastAsia="Times New Roman"/>
          <w:color w:val="000000"/>
          <w:spacing w:val="0"/>
          <w:position w:val="0"/>
          <w:sz w:val="23"/>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Bauskas iela 58A-13, R</w:t>
      </w:r>
      <w:r>
        <w:rPr>
          <w:rFonts w:ascii="Times New Roman" w:hAnsi="Times New Roman" w:cs="Times New Roman" w:eastAsia="Times New Roman"/>
          <w:color w:val="000000"/>
          <w:spacing w:val="0"/>
          <w:position w:val="0"/>
          <w:sz w:val="23"/>
          <w:shd w:fill="auto" w:val="clear"/>
        </w:rPr>
        <w:t xml:space="preserve">īga, LV-1004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w:t>
      </w:r>
      <w:r>
        <w:rPr>
          <w:rFonts w:ascii="Times New Roman" w:hAnsi="Times New Roman" w:cs="Times New Roman" w:eastAsia="Times New Roman"/>
          <w:color w:val="000000"/>
          <w:spacing w:val="0"/>
          <w:position w:val="0"/>
          <w:sz w:val="23"/>
          <w:shd w:fill="auto" w:val="clear"/>
        </w:rPr>
        <w:t xml:space="preserve">ālr.: (+371) 67 228851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LPKS Latraps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Lietuvas iela 16a, Eleja, Elejas pag.,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Jelgavas novads, LV-3023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w:t>
      </w:r>
      <w:r>
        <w:rPr>
          <w:rFonts w:ascii="Times New Roman" w:hAnsi="Times New Roman" w:cs="Times New Roman" w:eastAsia="Times New Roman"/>
          <w:color w:val="000000"/>
          <w:spacing w:val="0"/>
          <w:position w:val="0"/>
          <w:sz w:val="23"/>
          <w:shd w:fill="auto" w:val="clear"/>
        </w:rPr>
        <w:t xml:space="preserve">ālr. (+371) 63025898</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SIA ELAGRO TRADE</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"Jaunb</w:t>
      </w:r>
      <w:r>
        <w:rPr>
          <w:rFonts w:ascii="Times New Roman" w:hAnsi="Times New Roman" w:cs="Times New Roman" w:eastAsia="Times New Roman"/>
          <w:color w:val="000000"/>
          <w:spacing w:val="0"/>
          <w:position w:val="0"/>
          <w:sz w:val="23"/>
          <w:shd w:fill="auto" w:val="clear"/>
        </w:rPr>
        <w:t xml:space="preserve">ērzi", Brankas</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Cenu pagasts, Jelgavas novads,</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LV-3042</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w:t>
      </w:r>
      <w:r>
        <w:rPr>
          <w:rFonts w:ascii="Times New Roman" w:hAnsi="Times New Roman" w:cs="Times New Roman" w:eastAsia="Times New Roman"/>
          <w:color w:val="000000"/>
          <w:spacing w:val="0"/>
          <w:position w:val="0"/>
          <w:sz w:val="23"/>
          <w:shd w:fill="auto" w:val="clear"/>
        </w:rPr>
        <w:t xml:space="preserve">ālr.: (+371) 63001712</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SIA SCANDAGRA LATVIA</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Vien</w:t>
      </w:r>
      <w:r>
        <w:rPr>
          <w:rFonts w:ascii="Times New Roman" w:hAnsi="Times New Roman" w:cs="Times New Roman" w:eastAsia="Times New Roman"/>
          <w:color w:val="000000"/>
          <w:spacing w:val="0"/>
          <w:position w:val="0"/>
          <w:sz w:val="23"/>
          <w:shd w:fill="auto" w:val="clear"/>
        </w:rPr>
        <w:t xml:space="preserve">ības gatve 109,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R</w:t>
      </w:r>
      <w:r>
        <w:rPr>
          <w:rFonts w:ascii="Times New Roman" w:hAnsi="Times New Roman" w:cs="Times New Roman" w:eastAsia="Times New Roman"/>
          <w:color w:val="000000"/>
          <w:spacing w:val="0"/>
          <w:position w:val="0"/>
          <w:sz w:val="23"/>
          <w:shd w:fill="auto" w:val="clear"/>
        </w:rPr>
        <w:t xml:space="preserve">īga, LV-1058</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w:t>
      </w:r>
      <w:r>
        <w:rPr>
          <w:rFonts w:ascii="Times New Roman" w:hAnsi="Times New Roman" w:cs="Times New Roman" w:eastAsia="Times New Roman"/>
          <w:color w:val="000000"/>
          <w:spacing w:val="0"/>
          <w:position w:val="0"/>
          <w:sz w:val="23"/>
          <w:shd w:fill="auto" w:val="clear"/>
        </w:rPr>
        <w:t xml:space="preserve">ālr.: (+371) 63407196</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KS VAKS</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M</w:t>
      </w:r>
      <w:r>
        <w:rPr>
          <w:rFonts w:ascii="Times New Roman" w:hAnsi="Times New Roman" w:cs="Times New Roman" w:eastAsia="Times New Roman"/>
          <w:color w:val="000000"/>
          <w:spacing w:val="0"/>
          <w:position w:val="0"/>
          <w:sz w:val="23"/>
          <w:shd w:fill="auto" w:val="clear"/>
        </w:rPr>
        <w:t xml:space="preserve">ūrmuižas iela 18,</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Valmiera, LV-4201</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Mob.t</w:t>
      </w:r>
      <w:r>
        <w:rPr>
          <w:rFonts w:ascii="Times New Roman" w:hAnsi="Times New Roman" w:cs="Times New Roman" w:eastAsia="Times New Roman"/>
          <w:color w:val="000000"/>
          <w:spacing w:val="0"/>
          <w:position w:val="0"/>
          <w:sz w:val="23"/>
          <w:shd w:fill="auto" w:val="clear"/>
        </w:rPr>
        <w:t xml:space="preserve">ālr.: (+371) 64221284</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Pirm</w:t>
      </w:r>
      <w:r>
        <w:rPr>
          <w:rFonts w:ascii="Times New Roman" w:hAnsi="Times New Roman" w:cs="Times New Roman" w:eastAsia="Times New Roman"/>
          <w:b/>
          <w:color w:val="auto"/>
          <w:spacing w:val="0"/>
          <w:position w:val="0"/>
          <w:sz w:val="23"/>
          <w:shd w:fill="auto" w:val="clear"/>
        </w:rPr>
        <w:t xml:space="preserve">ā palīdzība: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 Ja augu aizsardz</w:t>
      </w:r>
      <w:r>
        <w:rPr>
          <w:rFonts w:ascii="Times New Roman" w:hAnsi="Times New Roman" w:cs="Times New Roman" w:eastAsia="Times New Roman"/>
          <w:color w:val="auto"/>
          <w:spacing w:val="0"/>
          <w:position w:val="0"/>
          <w:sz w:val="23"/>
          <w:shd w:fill="auto" w:val="clear"/>
        </w:rPr>
        <w:t xml:space="preserve">ības līdzeklis nonācis uz ādas, to nekavējoties mazgāt tekoša ūdens strūklā ar ziepēm 15 minūtes.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 Ja augu aizsardz</w:t>
      </w:r>
      <w:r>
        <w:rPr>
          <w:rFonts w:ascii="Times New Roman" w:hAnsi="Times New Roman" w:cs="Times New Roman" w:eastAsia="Times New Roman"/>
          <w:color w:val="auto"/>
          <w:spacing w:val="0"/>
          <w:position w:val="0"/>
          <w:sz w:val="23"/>
          <w:shd w:fill="auto" w:val="clear"/>
        </w:rPr>
        <w:t xml:space="preserve">ības līdzeklis nonācis acīs, tās nekavējoties skalot tekoša ūdens strūklā 15 minūtes.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 Ja augu aizsardz</w:t>
      </w:r>
      <w:r>
        <w:rPr>
          <w:rFonts w:ascii="Times New Roman" w:hAnsi="Times New Roman" w:cs="Times New Roman" w:eastAsia="Times New Roman"/>
          <w:color w:val="auto"/>
          <w:spacing w:val="0"/>
          <w:position w:val="0"/>
          <w:sz w:val="23"/>
          <w:shd w:fill="auto" w:val="clear"/>
        </w:rPr>
        <w:t xml:space="preserve">ības līdzeklis nonācis gremošanas sistēmā, izdzeriet 100 ml ūdens. - Ja augu aizsardzības līdzeklis nonācis elpošanas sistēmā, nogādāt cietušo svaigā gaisā.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Jebkur</w:t>
      </w:r>
      <w:r>
        <w:rPr>
          <w:rFonts w:ascii="Times New Roman" w:hAnsi="Times New Roman" w:cs="Times New Roman" w:eastAsia="Times New Roman"/>
          <w:color w:val="auto"/>
          <w:spacing w:val="0"/>
          <w:position w:val="0"/>
          <w:sz w:val="23"/>
          <w:shd w:fill="auto" w:val="clear"/>
        </w:rPr>
        <w:t xml:space="preserve">ā nelaimes gadījumā vēlama ārsta konsultācija. Uzrādiet ārstam attiecīgā augu aizsardzības līdzekļa marķējumu.</w:t>
      </w:r>
    </w:p>
    <w:p>
      <w:pPr>
        <w:spacing w:before="0" w:after="0" w:line="240"/>
        <w:ind w:right="0" w:left="0" w:firstLine="0"/>
        <w:jc w:val="left"/>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b/>
          <w:color w:val="auto"/>
          <w:spacing w:val="0"/>
          <w:position w:val="0"/>
          <w:sz w:val="23"/>
          <w:shd w:fill="auto" w:val="clear"/>
        </w:rPr>
        <w:t xml:space="preserve">Saind</w:t>
      </w:r>
      <w:r>
        <w:rPr>
          <w:rFonts w:ascii="Times New Roman" w:hAnsi="Times New Roman" w:cs="Times New Roman" w:eastAsia="Times New Roman"/>
          <w:b/>
          <w:color w:val="auto"/>
          <w:spacing w:val="0"/>
          <w:position w:val="0"/>
          <w:sz w:val="23"/>
          <w:shd w:fill="auto" w:val="clear"/>
        </w:rPr>
        <w:t xml:space="preserve">ēšanās informācijas centra tālruņa numurs: 67042473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Dro</w:t>
      </w:r>
      <w:r>
        <w:rPr>
          <w:rFonts w:ascii="Times New Roman" w:hAnsi="Times New Roman" w:cs="Times New Roman" w:eastAsia="Times New Roman"/>
          <w:b/>
          <w:color w:val="auto"/>
          <w:spacing w:val="0"/>
          <w:position w:val="0"/>
          <w:sz w:val="23"/>
          <w:shd w:fill="auto" w:val="clear"/>
        </w:rPr>
        <w:t xml:space="preserve">šības prasības un personāla drošība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Sarg</w:t>
      </w:r>
      <w:r>
        <w:rPr>
          <w:rFonts w:ascii="Times New Roman" w:hAnsi="Times New Roman" w:cs="Times New Roman" w:eastAsia="Times New Roman"/>
          <w:color w:val="auto"/>
          <w:spacing w:val="0"/>
          <w:position w:val="0"/>
          <w:sz w:val="23"/>
          <w:shd w:fill="auto" w:val="clear"/>
        </w:rPr>
        <w:t xml:space="preserve">āt no bērniem. Neuzglabāt kopā ar pārtiku, vai dzīvnieku barību. Nedzert, neēst un nesmēķēt, darbojoties ar vielu.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Str</w:t>
      </w:r>
      <w:r>
        <w:rPr>
          <w:rFonts w:ascii="Times New Roman" w:hAnsi="Times New Roman" w:cs="Times New Roman" w:eastAsia="Times New Roman"/>
          <w:color w:val="auto"/>
          <w:spacing w:val="0"/>
          <w:position w:val="0"/>
          <w:sz w:val="23"/>
          <w:shd w:fill="auto" w:val="clear"/>
        </w:rPr>
        <w:t xml:space="preserve">ādājot ar preparātu lietojiet individuālos aizsardzības līdzekļus: aizsargapģērbu, respiratoru, aizsargbrilles, ķīmiski izturīgus cimdus un slēgtus apavus. Pēc darba nekavējoties novilkt darba apģērbu un nomazgāt rokas un seju ar ūdeni un ziepēm.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IEDARB</w:t>
      </w:r>
      <w:r>
        <w:rPr>
          <w:rFonts w:ascii="Times New Roman" w:hAnsi="Times New Roman" w:cs="Times New Roman" w:eastAsia="Times New Roman"/>
          <w:b/>
          <w:color w:val="auto"/>
          <w:spacing w:val="0"/>
          <w:position w:val="0"/>
          <w:sz w:val="23"/>
          <w:shd w:fill="auto" w:val="clear"/>
        </w:rPr>
        <w:t xml:space="preserve">ĪBAS VEIDS UN SPEKTRS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JENOT PLUS 050 EC satur darb</w:t>
      </w:r>
      <w:r>
        <w:rPr>
          <w:rFonts w:ascii="Times New Roman" w:hAnsi="Times New Roman" w:cs="Times New Roman" w:eastAsia="Times New Roman"/>
          <w:color w:val="auto"/>
          <w:spacing w:val="0"/>
          <w:position w:val="0"/>
          <w:sz w:val="23"/>
          <w:shd w:fill="auto" w:val="clear"/>
        </w:rPr>
        <w:t xml:space="preserve">īgo vielu etil-kvizalofops-P, kas galvenokārt iedarbojas caur lapām, tāpēc to lieto jau sadīgušām nezālēm. Darbīgā viela ātri iekļūst lapās un sistēmiski izplatās pa visu augu, apturot turpmāko nezāļu attīstību. Iedarbība izpaužas 10-14 dienu laikā pēc izsmidzināšanas un to paātrina siltums un pietiekošs gaisa mitrums. Nezāles maina krāsu, pēc tam pakāpeniski atmirst galvenie dzinumi (tos var viegli izvilkt no augiem).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JENOT PLUS 050 EC iedarbojas neatkar</w:t>
      </w:r>
      <w:r>
        <w:rPr>
          <w:rFonts w:ascii="Times New Roman" w:hAnsi="Times New Roman" w:cs="Times New Roman" w:eastAsia="Times New Roman"/>
          <w:color w:val="auto"/>
          <w:spacing w:val="0"/>
          <w:position w:val="0"/>
          <w:sz w:val="23"/>
          <w:shd w:fill="auto" w:val="clear"/>
        </w:rPr>
        <w:t xml:space="preserve">īgi no augsnes tipa. Ņemot vērā darbīgās vielas sistēmiskās īpašības, daudzgadīgām nezālēm tā uzkrājas augu sakņu sistēmā, aizkavējot atkārtotu dīgšanu. Silts un mitrs laiks tāpat paātrina augu atmiršanu.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Jenot Plus 050 EC iedarbojas uz noz</w:t>
      </w:r>
      <w:r>
        <w:rPr>
          <w:rFonts w:ascii="Times New Roman" w:hAnsi="Times New Roman" w:cs="Times New Roman" w:eastAsia="Times New Roman"/>
          <w:color w:val="auto"/>
          <w:spacing w:val="0"/>
          <w:position w:val="0"/>
          <w:sz w:val="23"/>
          <w:shd w:fill="auto" w:val="clear"/>
        </w:rPr>
        <w:t xml:space="preserve">īmīgākajām īsmūža un daudzgadīgajām nezālēm.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Lietojot devu </w:t>
      </w:r>
      <w:r>
        <w:rPr>
          <w:rFonts w:ascii="Times New Roman" w:hAnsi="Times New Roman" w:cs="Times New Roman" w:eastAsia="Times New Roman"/>
          <w:b/>
          <w:color w:val="auto"/>
          <w:spacing w:val="0"/>
          <w:position w:val="0"/>
          <w:sz w:val="23"/>
          <w:shd w:fill="auto" w:val="clear"/>
        </w:rPr>
        <w:t xml:space="preserve">0.75 </w:t>
      </w:r>
      <w:r>
        <w:rPr>
          <w:rFonts w:ascii="Times New Roman" w:hAnsi="Times New Roman" w:cs="Times New Roman" w:eastAsia="Times New Roman"/>
          <w:b/>
          <w:color w:val="auto"/>
          <w:spacing w:val="0"/>
          <w:position w:val="0"/>
          <w:sz w:val="23"/>
          <w:shd w:fill="auto" w:val="clear"/>
        </w:rPr>
        <w:t xml:space="preserve">–</w:t>
      </w:r>
      <w:r>
        <w:rPr>
          <w:rFonts w:ascii="Times New Roman" w:hAnsi="Times New Roman" w:cs="Times New Roman" w:eastAsia="Times New Roman"/>
          <w:b/>
          <w:color w:val="auto"/>
          <w:spacing w:val="0"/>
          <w:position w:val="0"/>
          <w:sz w:val="23"/>
          <w:shd w:fill="auto" w:val="clear"/>
        </w:rPr>
        <w:t xml:space="preserve"> 1.25 l/ha</w:t>
      </w:r>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ļoti laba vai laba (efektivitāte &gt;95%) iedarbība ir uz: labībām sārņaugiem, peļastīšu lapsasti </w:t>
      </w:r>
      <w:r>
        <w:rPr>
          <w:rFonts w:ascii="Times New Roman" w:hAnsi="Times New Roman" w:cs="Times New Roman" w:eastAsia="Times New Roman"/>
          <w:i/>
          <w:color w:val="auto"/>
          <w:spacing w:val="0"/>
          <w:position w:val="0"/>
          <w:sz w:val="23"/>
          <w:shd w:fill="auto" w:val="clear"/>
        </w:rPr>
        <w:t xml:space="preserve">(Alopecurus myosuroides)</w:t>
      </w:r>
      <w:r>
        <w:rPr>
          <w:rFonts w:ascii="Times New Roman" w:hAnsi="Times New Roman" w:cs="Times New Roman" w:eastAsia="Times New Roman"/>
          <w:color w:val="auto"/>
          <w:spacing w:val="0"/>
          <w:position w:val="0"/>
          <w:sz w:val="23"/>
          <w:shd w:fill="auto" w:val="clear"/>
        </w:rPr>
        <w:t xml:space="preserve">, parasto rudzusmilgu </w:t>
      </w:r>
      <w:r>
        <w:rPr>
          <w:rFonts w:ascii="Times New Roman" w:hAnsi="Times New Roman" w:cs="Times New Roman" w:eastAsia="Times New Roman"/>
          <w:i/>
          <w:color w:val="auto"/>
          <w:spacing w:val="0"/>
          <w:position w:val="0"/>
          <w:sz w:val="23"/>
          <w:shd w:fill="auto" w:val="clear"/>
        </w:rPr>
        <w:t xml:space="preserve">(Apera spica-venti), </w:t>
      </w:r>
      <w:r>
        <w:rPr>
          <w:rFonts w:ascii="Times New Roman" w:hAnsi="Times New Roman" w:cs="Times New Roman" w:eastAsia="Times New Roman"/>
          <w:color w:val="auto"/>
          <w:spacing w:val="0"/>
          <w:position w:val="0"/>
          <w:sz w:val="23"/>
          <w:shd w:fill="auto" w:val="clear"/>
        </w:rPr>
        <w:t xml:space="preserve">parasto vējauzu </w:t>
      </w:r>
      <w:r>
        <w:rPr>
          <w:rFonts w:ascii="Times New Roman" w:hAnsi="Times New Roman" w:cs="Times New Roman" w:eastAsia="Times New Roman"/>
          <w:i/>
          <w:color w:val="auto"/>
          <w:spacing w:val="0"/>
          <w:position w:val="0"/>
          <w:sz w:val="23"/>
          <w:shd w:fill="auto" w:val="clear"/>
        </w:rPr>
        <w:t xml:space="preserve">(Avena fatua), </w:t>
      </w:r>
      <w:r>
        <w:rPr>
          <w:rFonts w:ascii="Times New Roman" w:hAnsi="Times New Roman" w:cs="Times New Roman" w:eastAsia="Times New Roman"/>
          <w:color w:val="auto"/>
          <w:spacing w:val="0"/>
          <w:position w:val="0"/>
          <w:sz w:val="23"/>
          <w:shd w:fill="auto" w:val="clear"/>
        </w:rPr>
        <w:t xml:space="preserve">parasto gaiļsāri </w:t>
      </w:r>
      <w:r>
        <w:rPr>
          <w:rFonts w:ascii="Times New Roman" w:hAnsi="Times New Roman" w:cs="Times New Roman" w:eastAsia="Times New Roman"/>
          <w:i/>
          <w:color w:val="auto"/>
          <w:spacing w:val="0"/>
          <w:position w:val="0"/>
          <w:sz w:val="23"/>
          <w:shd w:fill="auto" w:val="clear"/>
        </w:rPr>
        <w:t xml:space="preserve">(Echinochloa crus-gali).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Lietojot devu </w:t>
      </w:r>
      <w:r>
        <w:rPr>
          <w:rFonts w:ascii="Times New Roman" w:hAnsi="Times New Roman" w:cs="Times New Roman" w:eastAsia="Times New Roman"/>
          <w:b/>
          <w:color w:val="auto"/>
          <w:spacing w:val="0"/>
          <w:position w:val="0"/>
          <w:sz w:val="23"/>
          <w:shd w:fill="auto" w:val="clear"/>
        </w:rPr>
        <w:t xml:space="preserve">1.5 </w:t>
      </w:r>
      <w:r>
        <w:rPr>
          <w:rFonts w:ascii="Times New Roman" w:hAnsi="Times New Roman" w:cs="Times New Roman" w:eastAsia="Times New Roman"/>
          <w:b/>
          <w:color w:val="auto"/>
          <w:spacing w:val="0"/>
          <w:position w:val="0"/>
          <w:sz w:val="23"/>
          <w:shd w:fill="auto" w:val="clear"/>
        </w:rPr>
        <w:t xml:space="preserve">–</w:t>
      </w:r>
      <w:r>
        <w:rPr>
          <w:rFonts w:ascii="Times New Roman" w:hAnsi="Times New Roman" w:cs="Times New Roman" w:eastAsia="Times New Roman"/>
          <w:b/>
          <w:color w:val="auto"/>
          <w:spacing w:val="0"/>
          <w:position w:val="0"/>
          <w:sz w:val="23"/>
          <w:shd w:fill="auto" w:val="clear"/>
        </w:rPr>
        <w:t xml:space="preserve"> 2.0 l/ha</w:t>
      </w:r>
      <w:r>
        <w:rPr>
          <w:rFonts w:ascii="Times New Roman" w:hAnsi="Times New Roman" w:cs="Times New Roman" w:eastAsia="Times New Roman"/>
          <w:color w:val="auto"/>
          <w:spacing w:val="0"/>
          <w:position w:val="0"/>
          <w:sz w:val="23"/>
          <w:shd w:fill="auto" w:val="clear"/>
        </w:rPr>
        <w:t xml:space="preserve">, labi (efektivit</w:t>
      </w:r>
      <w:r>
        <w:rPr>
          <w:rFonts w:ascii="Times New Roman" w:hAnsi="Times New Roman" w:cs="Times New Roman" w:eastAsia="Times New Roman"/>
          <w:color w:val="auto"/>
          <w:spacing w:val="0"/>
          <w:position w:val="0"/>
          <w:sz w:val="23"/>
          <w:shd w:fill="auto" w:val="clear"/>
        </w:rPr>
        <w:t xml:space="preserve">āte &gt;90%) iedarbojas uz ložņu vārpatu </w:t>
      </w:r>
      <w:r>
        <w:rPr>
          <w:rFonts w:ascii="Times New Roman" w:hAnsi="Times New Roman" w:cs="Times New Roman" w:eastAsia="Times New Roman"/>
          <w:i/>
          <w:color w:val="auto"/>
          <w:spacing w:val="0"/>
          <w:position w:val="0"/>
          <w:sz w:val="23"/>
          <w:shd w:fill="auto" w:val="clear"/>
        </w:rPr>
        <w:t xml:space="preserve">(Agropyron repens)</w:t>
      </w:r>
      <w:r>
        <w:rPr>
          <w:rFonts w:ascii="Times New Roman" w:hAnsi="Times New Roman" w:cs="Times New Roman" w:eastAsia="Times New Roman"/>
          <w:color w:val="auto"/>
          <w:spacing w:val="0"/>
          <w:position w:val="0"/>
          <w:sz w:val="23"/>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Neiedarbojas uz nez</w:t>
      </w:r>
      <w:r>
        <w:rPr>
          <w:rFonts w:ascii="Times New Roman" w:hAnsi="Times New Roman" w:cs="Times New Roman" w:eastAsia="Times New Roman"/>
          <w:color w:val="auto"/>
          <w:spacing w:val="0"/>
          <w:position w:val="0"/>
          <w:sz w:val="23"/>
          <w:shd w:fill="auto" w:val="clear"/>
        </w:rPr>
        <w:t xml:space="preserve">ālēm, kuras apstrādes brīdī nav sadīgušas un dīgst vēlāk. </w:t>
      </w:r>
    </w:p>
    <w:p>
      <w:pPr>
        <w:spacing w:before="0" w:after="0" w:line="240"/>
        <w:ind w:right="0" w:left="0" w:firstLine="0"/>
        <w:jc w:val="left"/>
        <w:rPr>
          <w:rFonts w:ascii="Times New Roman" w:hAnsi="Times New Roman" w:cs="Times New Roman" w:eastAsia="Times New Roman"/>
          <w:i/>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Nepietiekama (efektivit</w:t>
      </w:r>
      <w:r>
        <w:rPr>
          <w:rFonts w:ascii="Times New Roman" w:hAnsi="Times New Roman" w:cs="Times New Roman" w:eastAsia="Times New Roman"/>
          <w:color w:val="auto"/>
          <w:spacing w:val="0"/>
          <w:position w:val="0"/>
          <w:sz w:val="23"/>
          <w:shd w:fill="auto" w:val="clear"/>
        </w:rPr>
        <w:t xml:space="preserve">āte &lt;40%) iedarbība uz maura skareni </w:t>
      </w:r>
      <w:r>
        <w:rPr>
          <w:rFonts w:ascii="Times New Roman" w:hAnsi="Times New Roman" w:cs="Times New Roman" w:eastAsia="Times New Roman"/>
          <w:i/>
          <w:color w:val="auto"/>
          <w:spacing w:val="0"/>
          <w:position w:val="0"/>
          <w:sz w:val="23"/>
          <w:shd w:fill="auto" w:val="clear"/>
        </w:rPr>
        <w:t xml:space="preserve">(Poa annua).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LIETO</w:t>
      </w:r>
      <w:r>
        <w:rPr>
          <w:rFonts w:ascii="Times New Roman" w:hAnsi="Times New Roman" w:cs="Times New Roman" w:eastAsia="Times New Roman"/>
          <w:b/>
          <w:color w:val="auto"/>
          <w:spacing w:val="0"/>
          <w:position w:val="0"/>
          <w:sz w:val="23"/>
          <w:shd w:fill="auto" w:val="clear"/>
        </w:rPr>
        <w:t xml:space="preserve">ŠANA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Herbic</w:t>
      </w:r>
      <w:r>
        <w:rPr>
          <w:rFonts w:ascii="Times New Roman" w:hAnsi="Times New Roman" w:cs="Times New Roman" w:eastAsia="Times New Roman"/>
          <w:color w:val="auto"/>
          <w:spacing w:val="0"/>
          <w:position w:val="0"/>
          <w:sz w:val="23"/>
          <w:shd w:fill="auto" w:val="clear"/>
        </w:rPr>
        <w:t xml:space="preserve">īdu JENOT PLUS 050 EC lieto pēc nezāļu sadīgšanas, lai apkarotu nezāles, tostarp labību-sārņaugus, ziemas un vasaras rapša, pupu, zirņu, kartupeļu, burkānu, cukurbiešu un lopbarības biešu sējumos. Preparāts būtu jālieto pēc lielākās daļas nezāļu sadīgšanas. Lieto saskaņā ar standarta izsmidzināšanas tehnoloģiju.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Kaut ar</w:t>
      </w:r>
      <w:r>
        <w:rPr>
          <w:rFonts w:ascii="Times New Roman" w:hAnsi="Times New Roman" w:cs="Times New Roman" w:eastAsia="Times New Roman"/>
          <w:color w:val="auto"/>
          <w:spacing w:val="0"/>
          <w:position w:val="0"/>
          <w:sz w:val="23"/>
          <w:shd w:fill="auto" w:val="clear"/>
        </w:rPr>
        <w:t xml:space="preserve">ī JENOT PLUS 050 EC ir ļoti selektīvs herbicīds, ir ieteicams to lietot, kad kultūraugi ir sasnieguši pirmo 2 lapu attīstības stadiju (AS 12). Apstrādes vēlākais periods, kad nezāles vēl nav noseguši kultūraugi, lai apstrādes laikā smidzinājums nonāk uz nezālēm, kuras jāierobežo.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Lab</w:t>
      </w:r>
      <w:r>
        <w:rPr>
          <w:rFonts w:ascii="Times New Roman" w:hAnsi="Times New Roman" w:cs="Times New Roman" w:eastAsia="Times New Roman"/>
          <w:b/>
          <w:color w:val="auto"/>
          <w:spacing w:val="0"/>
          <w:position w:val="0"/>
          <w:sz w:val="23"/>
          <w:shd w:fill="auto" w:val="clear"/>
        </w:rPr>
        <w:t xml:space="preserve">ības-sārņaugi un īsmūža viendīgļlapju nezāles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Lab</w:t>
      </w:r>
      <w:r>
        <w:rPr>
          <w:rFonts w:ascii="Times New Roman" w:hAnsi="Times New Roman" w:cs="Times New Roman" w:eastAsia="Times New Roman"/>
          <w:color w:val="auto"/>
          <w:spacing w:val="0"/>
          <w:position w:val="0"/>
          <w:sz w:val="23"/>
          <w:shd w:fill="auto" w:val="clear"/>
        </w:rPr>
        <w:t xml:space="preserve">ības-sārņaugus un īsmūža viendīgļlapju nezāles ierobežo pēc kultūrauga sadīgšanas, kad nezāles ir sākot ar 2 lapu stadiju līdz cerošanas beigām (AS12-29).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T</w:t>
      </w:r>
      <w:r>
        <w:rPr>
          <w:rFonts w:ascii="Times New Roman" w:hAnsi="Times New Roman" w:cs="Times New Roman" w:eastAsia="Times New Roman"/>
          <w:color w:val="auto"/>
          <w:spacing w:val="0"/>
          <w:position w:val="0"/>
          <w:sz w:val="23"/>
          <w:shd w:fill="auto" w:val="clear"/>
        </w:rPr>
        <w:t xml:space="preserve">ā kā kultūraugi labi panes preparātu, izdevīgāko preparāta lietošanas laiku var izvēlēties vienīgi atbilstoši nezāļu attīstībai. Apkarojamās nezāles jāapkaro, sākot no 2-4 lapu stadijas. Tomēr laba efektivitāte tiek sasniegta līdz dzinumu veidošanās beigām, ja nezālēm ir pietiekami mitruma apstākļi. Vislabākais izsmidzināšanas brīdis ir tad, kad lielākā daļa sadīgušo nezāļu ir triju lapu stadijā. Nezāles, jo īpaši sārņaugu labība, ko apstrādā tikai dīgšanas stadijā, pēc virspusējas iznīcināšanas var sadīgt atkal.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Lieto</w:t>
      </w:r>
      <w:r>
        <w:rPr>
          <w:rFonts w:ascii="Times New Roman" w:hAnsi="Times New Roman" w:cs="Times New Roman" w:eastAsia="Times New Roman"/>
          <w:b/>
          <w:color w:val="auto"/>
          <w:spacing w:val="0"/>
          <w:position w:val="0"/>
          <w:sz w:val="23"/>
          <w:shd w:fill="auto" w:val="clear"/>
        </w:rPr>
        <w:t xml:space="preserve">šanas laiks: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Cambria Math" w:hAnsi="Cambria Math" w:cs="Cambria Math" w:eastAsia="Cambria Math"/>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 ziemas rapsis </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 ruden</w:t>
      </w:r>
      <w:r>
        <w:rPr>
          <w:rFonts w:ascii="Times New Roman" w:hAnsi="Times New Roman" w:cs="Times New Roman" w:eastAsia="Times New Roman"/>
          <w:color w:val="auto"/>
          <w:spacing w:val="0"/>
          <w:position w:val="0"/>
          <w:sz w:val="23"/>
          <w:shd w:fill="auto" w:val="clear"/>
        </w:rPr>
        <w:t xml:space="preserve">ī pēc kultūrauga sadīgšanas vai pavasarī;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Cambria Math" w:hAnsi="Cambria Math" w:cs="Cambria Math" w:eastAsia="Cambria Math"/>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 vasaras rapsis, cukurbietes, lopbar</w:t>
      </w:r>
      <w:r>
        <w:rPr>
          <w:rFonts w:ascii="Times New Roman" w:hAnsi="Times New Roman" w:cs="Times New Roman" w:eastAsia="Times New Roman"/>
          <w:color w:val="auto"/>
          <w:spacing w:val="0"/>
          <w:position w:val="0"/>
          <w:sz w:val="23"/>
          <w:shd w:fill="auto" w:val="clear"/>
        </w:rPr>
        <w:t xml:space="preserve">ības bietes, kartupeļi, burkāni- pavasarī, pēc kultūrauga sadīgšanas.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Deva:</w:t>
      </w:r>
      <w:r>
        <w:rPr>
          <w:rFonts w:ascii="Times New Roman" w:hAnsi="Times New Roman" w:cs="Times New Roman" w:eastAsia="Times New Roman"/>
          <w:color w:val="auto"/>
          <w:spacing w:val="0"/>
          <w:position w:val="0"/>
          <w:sz w:val="23"/>
          <w:shd w:fill="auto" w:val="clear"/>
        </w:rPr>
        <w:t xml:space="preserve"> 0.75 </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 1.25 l/ha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Lieto</w:t>
      </w:r>
      <w:r>
        <w:rPr>
          <w:rFonts w:ascii="Times New Roman" w:hAnsi="Times New Roman" w:cs="Times New Roman" w:eastAsia="Times New Roman"/>
          <w:b/>
          <w:color w:val="auto"/>
          <w:spacing w:val="0"/>
          <w:position w:val="0"/>
          <w:sz w:val="23"/>
          <w:shd w:fill="auto" w:val="clear"/>
        </w:rPr>
        <w:t xml:space="preserve">šanas papildu norādījumi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Ja apstr</w:t>
      </w:r>
      <w:r>
        <w:rPr>
          <w:rFonts w:ascii="Times New Roman" w:hAnsi="Times New Roman" w:cs="Times New Roman" w:eastAsia="Times New Roman"/>
          <w:color w:val="auto"/>
          <w:spacing w:val="0"/>
          <w:position w:val="0"/>
          <w:sz w:val="23"/>
          <w:shd w:fill="auto" w:val="clear"/>
        </w:rPr>
        <w:t xml:space="preserve">āde ar JENOT PLUS 050 EC tiek veikta, kad nezāles vēl ir agrīnās attīstības stadijās un efektivitātei ir labvēlīgi laika apstākļi (siltā un mitrā laikā, ja gaisa temperatūra ir &gt;10</w:t>
      </w:r>
      <w:r>
        <w:rPr>
          <w:rFonts w:ascii="Times New Roman" w:hAnsi="Times New Roman" w:cs="Times New Roman" w:eastAsia="Times New Roman"/>
          <w:color w:val="auto"/>
          <w:spacing w:val="0"/>
          <w:position w:val="0"/>
          <w:sz w:val="23"/>
          <w:shd w:fill="auto" w:val="clear"/>
        </w:rPr>
        <w:t xml:space="preserve">ºC), tad var lietot zem</w:t>
      </w:r>
      <w:r>
        <w:rPr>
          <w:rFonts w:ascii="Times New Roman" w:hAnsi="Times New Roman" w:cs="Times New Roman" w:eastAsia="Times New Roman"/>
          <w:color w:val="auto"/>
          <w:spacing w:val="0"/>
          <w:position w:val="0"/>
          <w:sz w:val="23"/>
          <w:shd w:fill="auto" w:val="clear"/>
        </w:rPr>
        <w:t xml:space="preserve">āko devu 0.75 </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 1.0 l/ha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Ja nez</w:t>
      </w:r>
      <w:r>
        <w:rPr>
          <w:rFonts w:ascii="Times New Roman" w:hAnsi="Times New Roman" w:cs="Times New Roman" w:eastAsia="Times New Roman"/>
          <w:color w:val="auto"/>
          <w:spacing w:val="0"/>
          <w:position w:val="0"/>
          <w:sz w:val="23"/>
          <w:shd w:fill="auto" w:val="clear"/>
        </w:rPr>
        <w:t xml:space="preserve">ālēm ir daudz dzinumu, jālieto augstākā herbicīda deva.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Lo</w:t>
      </w:r>
      <w:r>
        <w:rPr>
          <w:rFonts w:ascii="Times New Roman" w:hAnsi="Times New Roman" w:cs="Times New Roman" w:eastAsia="Times New Roman"/>
          <w:b/>
          <w:color w:val="auto"/>
          <w:spacing w:val="0"/>
          <w:position w:val="0"/>
          <w:sz w:val="23"/>
          <w:shd w:fill="auto" w:val="clear"/>
        </w:rPr>
        <w:t xml:space="preserve">žņu vārpata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Laba iedarb</w:t>
      </w:r>
      <w:r>
        <w:rPr>
          <w:rFonts w:ascii="Times New Roman" w:hAnsi="Times New Roman" w:cs="Times New Roman" w:eastAsia="Times New Roman"/>
          <w:color w:val="auto"/>
          <w:spacing w:val="0"/>
          <w:position w:val="0"/>
          <w:sz w:val="23"/>
          <w:shd w:fill="auto" w:val="clear"/>
        </w:rPr>
        <w:t xml:space="preserve">ība uz ložņu vārpatu ir tad, ja vārpata ir izveidojusi pietiekamu lapu masu, lai uzņemtu darbīgo vielu, proti, tā ir apmēram 15-20 cm augsta. Labvēlīgos lietošanas apstākļos ar Jenot Plus 050 EC var sasniegt nozīmīgu ilgtermiņa iedarbību.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Lieto</w:t>
      </w:r>
      <w:r>
        <w:rPr>
          <w:rFonts w:ascii="Times New Roman" w:hAnsi="Times New Roman" w:cs="Times New Roman" w:eastAsia="Times New Roman"/>
          <w:b/>
          <w:color w:val="auto"/>
          <w:spacing w:val="0"/>
          <w:position w:val="0"/>
          <w:sz w:val="23"/>
          <w:shd w:fill="auto" w:val="clear"/>
        </w:rPr>
        <w:t xml:space="preserve">šanas laiks: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Cambria Math" w:hAnsi="Cambria Math" w:cs="Cambria Math" w:eastAsia="Cambria Math"/>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 ziemas rapsis </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 ruden</w:t>
      </w:r>
      <w:r>
        <w:rPr>
          <w:rFonts w:ascii="Times New Roman" w:hAnsi="Times New Roman" w:cs="Times New Roman" w:eastAsia="Times New Roman"/>
          <w:color w:val="auto"/>
          <w:spacing w:val="0"/>
          <w:position w:val="0"/>
          <w:sz w:val="23"/>
          <w:shd w:fill="auto" w:val="clear"/>
        </w:rPr>
        <w:t xml:space="preserve">ī pēc kultūrauga sadīgšanas vai pavasarī;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Cambria Math" w:hAnsi="Cambria Math" w:cs="Cambria Math" w:eastAsia="Cambria Math"/>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 vasaras rapsis, cukurbietes, lopbar</w:t>
      </w:r>
      <w:r>
        <w:rPr>
          <w:rFonts w:ascii="Times New Roman" w:hAnsi="Times New Roman" w:cs="Times New Roman" w:eastAsia="Times New Roman"/>
          <w:color w:val="auto"/>
          <w:spacing w:val="0"/>
          <w:position w:val="0"/>
          <w:sz w:val="23"/>
          <w:shd w:fill="auto" w:val="clear"/>
        </w:rPr>
        <w:t xml:space="preserve">ības bietes, kartupeļi, burkāni- pavasarī, pēc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kult</w:t>
      </w:r>
      <w:r>
        <w:rPr>
          <w:rFonts w:ascii="Times New Roman" w:hAnsi="Times New Roman" w:cs="Times New Roman" w:eastAsia="Times New Roman"/>
          <w:color w:val="auto"/>
          <w:spacing w:val="0"/>
          <w:position w:val="0"/>
          <w:sz w:val="24"/>
          <w:shd w:fill="auto" w:val="clear"/>
        </w:rPr>
        <w:t xml:space="preserve">ūrauga sadīgšanas.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Deva:</w:t>
      </w:r>
      <w:r>
        <w:rPr>
          <w:rFonts w:ascii="Times New Roman" w:hAnsi="Times New Roman" w:cs="Times New Roman" w:eastAsia="Times New Roman"/>
          <w:color w:val="auto"/>
          <w:spacing w:val="0"/>
          <w:position w:val="0"/>
          <w:sz w:val="24"/>
          <w:shd w:fill="auto" w:val="clear"/>
        </w:rPr>
        <w:t xml:space="preserve"> 1.5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2.0 l/ha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Nor</w:t>
      </w:r>
      <w:r>
        <w:rPr>
          <w:rFonts w:ascii="Times New Roman" w:hAnsi="Times New Roman" w:cs="Times New Roman" w:eastAsia="Times New Roman"/>
          <w:b/>
          <w:color w:val="auto"/>
          <w:spacing w:val="0"/>
          <w:position w:val="0"/>
          <w:sz w:val="24"/>
          <w:shd w:fill="auto" w:val="clear"/>
        </w:rPr>
        <w:t xml:space="preserve">ādījumi lopbarības biešu un cukurbiešu audzēšanā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Lopbar</w:t>
      </w:r>
      <w:r>
        <w:rPr>
          <w:rFonts w:ascii="Times New Roman" w:hAnsi="Times New Roman" w:cs="Times New Roman" w:eastAsia="Times New Roman"/>
          <w:color w:val="auto"/>
          <w:spacing w:val="0"/>
          <w:position w:val="0"/>
          <w:sz w:val="24"/>
          <w:shd w:fill="auto" w:val="clear"/>
        </w:rPr>
        <w:t xml:space="preserve">ības biešu un cukurbiešu sējumos herbicīdu JENOT PLUS 050 EC var lietot bez ierobežojumiem šķirņu ziņā. Līdztekus mērķtiecīgai viendīgļlapju nezāļu un labību sārņaugu apkarošanai biešu sējumos, JENOT PLUS 050 EC var lietot kombinācijā ar citiem standarta herbicīdiem pret divdīgļlapju nezālēm.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Maksim</w:t>
      </w:r>
      <w:r>
        <w:rPr>
          <w:rFonts w:ascii="Times New Roman" w:hAnsi="Times New Roman" w:cs="Times New Roman" w:eastAsia="Times New Roman"/>
          <w:b/>
          <w:color w:val="auto"/>
          <w:spacing w:val="0"/>
          <w:position w:val="0"/>
          <w:sz w:val="24"/>
          <w:shd w:fill="auto" w:val="clear"/>
        </w:rPr>
        <w:t xml:space="preserve">ālais apstrāžu skaits veģetācijas periodā:</w:t>
      </w:r>
      <w:r>
        <w:rPr>
          <w:rFonts w:ascii="Times New Roman" w:hAnsi="Times New Roman" w:cs="Times New Roman" w:eastAsia="Times New Roman"/>
          <w:color w:val="auto"/>
          <w:spacing w:val="0"/>
          <w:position w:val="0"/>
          <w:sz w:val="24"/>
          <w:shd w:fill="auto" w:val="clear"/>
        </w:rPr>
        <w:t xml:space="preserve"> 1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Nogaid</w:t>
      </w:r>
      <w:r>
        <w:rPr>
          <w:rFonts w:ascii="Times New Roman" w:hAnsi="Times New Roman" w:cs="Times New Roman" w:eastAsia="Times New Roman"/>
          <w:b/>
          <w:color w:val="auto"/>
          <w:spacing w:val="0"/>
          <w:position w:val="0"/>
          <w:sz w:val="24"/>
          <w:shd w:fill="auto" w:val="clear"/>
        </w:rPr>
        <w:t xml:space="preserve">īšanas laiks:</w:t>
      </w:r>
      <w:r>
        <w:rPr>
          <w:rFonts w:ascii="Times New Roman" w:hAnsi="Times New Roman" w:cs="Times New Roman" w:eastAsia="Times New Roman"/>
          <w:color w:val="auto"/>
          <w:spacing w:val="0"/>
          <w:position w:val="0"/>
          <w:sz w:val="24"/>
          <w:shd w:fill="auto" w:val="clear"/>
        </w:rPr>
        <w:t xml:space="preserve"> ziemas rapsis (lietošanai pavasarī), vasaras rapsis: 75 dienas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kartupe</w:t>
      </w:r>
      <w:r>
        <w:rPr>
          <w:rFonts w:ascii="Times New Roman" w:hAnsi="Times New Roman" w:cs="Times New Roman" w:eastAsia="Times New Roman"/>
          <w:color w:val="auto"/>
          <w:spacing w:val="0"/>
          <w:position w:val="0"/>
          <w:sz w:val="24"/>
          <w:shd w:fill="auto" w:val="clear"/>
        </w:rPr>
        <w:t xml:space="preserve">ļi: 49 dienas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burk</w:t>
      </w:r>
      <w:r>
        <w:rPr>
          <w:rFonts w:ascii="Times New Roman" w:hAnsi="Times New Roman" w:cs="Times New Roman" w:eastAsia="Times New Roman"/>
          <w:color w:val="auto"/>
          <w:spacing w:val="0"/>
          <w:position w:val="0"/>
          <w:sz w:val="24"/>
          <w:shd w:fill="auto" w:val="clear"/>
        </w:rPr>
        <w:t xml:space="preserve">āni: 42 dienas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Mazais lietojums.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Darb</w:t>
      </w:r>
      <w:r>
        <w:rPr>
          <w:rFonts w:ascii="Times New Roman" w:hAnsi="Times New Roman" w:cs="Times New Roman" w:eastAsia="Times New Roman"/>
          <w:color w:val="auto"/>
          <w:spacing w:val="0"/>
          <w:position w:val="0"/>
          <w:sz w:val="24"/>
          <w:shd w:fill="auto" w:val="clear"/>
        </w:rPr>
        <w:t xml:space="preserve">ības jomas paplašināšana veikta saskaņā ar regulas (EK) Nr. 1107/2009 51.pantu.</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1438"/>
        <w:gridCol w:w="1377"/>
        <w:gridCol w:w="1196"/>
        <w:gridCol w:w="1207"/>
        <w:gridCol w:w="1443"/>
        <w:gridCol w:w="1179"/>
        <w:gridCol w:w="1222"/>
      </w:tblGrid>
      <w:tr>
        <w:trPr>
          <w:trHeight w:val="1" w:hRule="atLeast"/>
          <w:jc w:val="left"/>
        </w:trPr>
        <w:tc>
          <w:tcPr>
            <w:tcW w:w="1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Apstr</w:t>
            </w:r>
            <w:r>
              <w:rPr>
                <w:rFonts w:ascii="Times New Roman" w:hAnsi="Times New Roman" w:cs="Times New Roman" w:eastAsia="Times New Roman"/>
                <w:color w:val="000000"/>
                <w:spacing w:val="0"/>
                <w:position w:val="0"/>
                <w:sz w:val="22"/>
                <w:shd w:fill="auto" w:val="clear"/>
              </w:rPr>
              <w:t xml:space="preserve">ādājamā kultūra </w:t>
            </w:r>
          </w:p>
        </w:tc>
        <w:tc>
          <w:tcPr>
            <w:tcW w:w="1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Kait</w:t>
            </w:r>
            <w:r>
              <w:rPr>
                <w:rFonts w:ascii="Times New Roman" w:hAnsi="Times New Roman" w:cs="Times New Roman" w:eastAsia="Times New Roman"/>
                <w:color w:val="000000"/>
                <w:spacing w:val="0"/>
                <w:position w:val="0"/>
                <w:sz w:val="22"/>
                <w:shd w:fill="auto" w:val="clear"/>
              </w:rPr>
              <w:t xml:space="preserve">īgais organisms </w:t>
            </w:r>
          </w:p>
        </w:tc>
        <w:tc>
          <w:tcPr>
            <w:tcW w:w="1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Prepar</w:t>
            </w:r>
            <w:r>
              <w:rPr>
                <w:rFonts w:ascii="Times New Roman" w:hAnsi="Times New Roman" w:cs="Times New Roman" w:eastAsia="Times New Roman"/>
                <w:color w:val="000000"/>
                <w:spacing w:val="0"/>
                <w:position w:val="0"/>
                <w:sz w:val="22"/>
                <w:shd w:fill="auto" w:val="clear"/>
              </w:rPr>
              <w:t xml:space="preserve">āta deva, l/ha </w:t>
            </w:r>
          </w:p>
        </w:tc>
        <w:tc>
          <w:tcPr>
            <w:tcW w:w="1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Ieteicam</w:t>
            </w:r>
            <w:r>
              <w:rPr>
                <w:rFonts w:ascii="Times New Roman" w:hAnsi="Times New Roman" w:cs="Times New Roman" w:eastAsia="Times New Roman"/>
                <w:color w:val="000000"/>
                <w:spacing w:val="0"/>
                <w:position w:val="0"/>
                <w:sz w:val="22"/>
                <w:shd w:fill="auto" w:val="clear"/>
              </w:rPr>
              <w:t xml:space="preserve">ā darba šķidruma konc. % </w:t>
            </w: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Apstr</w:t>
            </w:r>
            <w:r>
              <w:rPr>
                <w:rFonts w:ascii="Times New Roman" w:hAnsi="Times New Roman" w:cs="Times New Roman" w:eastAsia="Times New Roman"/>
                <w:color w:val="000000"/>
                <w:spacing w:val="0"/>
                <w:position w:val="0"/>
                <w:sz w:val="22"/>
                <w:shd w:fill="auto" w:val="clear"/>
              </w:rPr>
              <w:t xml:space="preserve">ādes laiks, norādījumi, piezīmes </w:t>
            </w:r>
          </w:p>
        </w:tc>
        <w:tc>
          <w:tcPr>
            <w:tcW w:w="11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Nogaid</w:t>
            </w:r>
            <w:r>
              <w:rPr>
                <w:rFonts w:ascii="Times New Roman" w:hAnsi="Times New Roman" w:cs="Times New Roman" w:eastAsia="Times New Roman"/>
                <w:color w:val="000000"/>
                <w:spacing w:val="0"/>
                <w:position w:val="0"/>
                <w:sz w:val="22"/>
                <w:shd w:fill="auto" w:val="clear"/>
              </w:rPr>
              <w:t xml:space="preserve">ī-šanas laiks dienās </w:t>
            </w:r>
          </w:p>
        </w:tc>
        <w:tc>
          <w:tcPr>
            <w:tcW w:w="12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Maksim</w:t>
            </w:r>
            <w:r>
              <w:rPr>
                <w:rFonts w:ascii="Times New Roman" w:hAnsi="Times New Roman" w:cs="Times New Roman" w:eastAsia="Times New Roman"/>
                <w:color w:val="000000"/>
                <w:spacing w:val="0"/>
                <w:position w:val="0"/>
                <w:sz w:val="22"/>
                <w:shd w:fill="auto" w:val="clear"/>
              </w:rPr>
              <w:t xml:space="preserve">ā-lais apstrāžu skaits sezonā </w:t>
            </w:r>
          </w:p>
        </w:tc>
      </w:tr>
      <w:tr>
        <w:trPr>
          <w:trHeight w:val="2911" w:hRule="auto"/>
          <w:jc w:val="left"/>
        </w:trPr>
        <w:tc>
          <w:tcPr>
            <w:tcW w:w="143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Pupas, zir</w:t>
            </w:r>
            <w:r>
              <w:rPr>
                <w:rFonts w:ascii="Times New Roman" w:hAnsi="Times New Roman" w:cs="Times New Roman" w:eastAsia="Times New Roman"/>
                <w:color w:val="000000"/>
                <w:spacing w:val="0"/>
                <w:position w:val="0"/>
                <w:sz w:val="22"/>
                <w:shd w:fill="auto" w:val="clear"/>
              </w:rPr>
              <w:t xml:space="preserve">ņi </w:t>
            </w:r>
          </w:p>
        </w:tc>
        <w:tc>
          <w:tcPr>
            <w:tcW w:w="1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Īsmūža viendīgļlapju nezāles, labības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s</w:t>
            </w:r>
            <w:r>
              <w:rPr>
                <w:rFonts w:ascii="Times New Roman" w:hAnsi="Times New Roman" w:cs="Times New Roman" w:eastAsia="Times New Roman"/>
                <w:color w:val="000000"/>
                <w:spacing w:val="0"/>
                <w:position w:val="0"/>
                <w:sz w:val="22"/>
                <w:shd w:fill="auto" w:val="clear"/>
              </w:rPr>
              <w:t xml:space="preserve">ārņaugi, </w:t>
            </w:r>
          </w:p>
        </w:tc>
        <w:tc>
          <w:tcPr>
            <w:tcW w:w="1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0.75-1.25 </w:t>
            </w:r>
          </w:p>
        </w:tc>
        <w:tc>
          <w:tcPr>
            <w:tcW w:w="1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Apsmidzin</w:t>
            </w:r>
            <w:r>
              <w:rPr>
                <w:rFonts w:ascii="Times New Roman" w:hAnsi="Times New Roman" w:cs="Times New Roman" w:eastAsia="Times New Roman"/>
                <w:color w:val="000000"/>
                <w:spacing w:val="0"/>
                <w:position w:val="0"/>
                <w:sz w:val="22"/>
                <w:shd w:fill="auto" w:val="clear"/>
              </w:rPr>
              <w:t xml:space="preserve">āt sējumus pēc kultūrauga sadīgšanas, sākot ar nezāļu divu lapu stadiju līdz to cerošanas beigām (AS 12-29) </w:t>
            </w:r>
          </w:p>
        </w:tc>
        <w:tc>
          <w:tcPr>
            <w:tcW w:w="117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45 </w:t>
            </w:r>
          </w:p>
        </w:tc>
        <w:tc>
          <w:tcPr>
            <w:tcW w:w="122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w:t>
            </w:r>
          </w:p>
        </w:tc>
      </w:tr>
      <w:tr>
        <w:trPr>
          <w:trHeight w:val="1" w:hRule="atLeast"/>
          <w:jc w:val="left"/>
        </w:trPr>
        <w:tc>
          <w:tcPr>
            <w:tcW w:w="143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Lo</w:t>
            </w:r>
            <w:r>
              <w:rPr>
                <w:rFonts w:ascii="Times New Roman" w:hAnsi="Times New Roman" w:cs="Times New Roman" w:eastAsia="Times New Roman"/>
                <w:color w:val="000000"/>
                <w:spacing w:val="0"/>
                <w:position w:val="0"/>
                <w:sz w:val="22"/>
                <w:shd w:fill="auto" w:val="clear"/>
              </w:rPr>
              <w:t xml:space="preserve">žņu vārpata </w:t>
            </w:r>
            <w:r>
              <w:rPr>
                <w:rFonts w:ascii="Times New Roman" w:hAnsi="Times New Roman" w:cs="Times New Roman" w:eastAsia="Times New Roman"/>
                <w:i/>
                <w:color w:val="000000"/>
                <w:spacing w:val="0"/>
                <w:position w:val="0"/>
                <w:sz w:val="22"/>
                <w:shd w:fill="auto" w:val="clear"/>
              </w:rPr>
              <w:t xml:space="preserve">(Elytrigia repens) </w:t>
            </w:r>
          </w:p>
        </w:tc>
        <w:tc>
          <w:tcPr>
            <w:tcW w:w="1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w:t>
            </w:r>
          </w:p>
        </w:tc>
        <w:tc>
          <w:tcPr>
            <w:tcW w:w="1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Apsmidzin</w:t>
            </w:r>
            <w:r>
              <w:rPr>
                <w:rFonts w:ascii="Times New Roman" w:hAnsi="Times New Roman" w:cs="Times New Roman" w:eastAsia="Times New Roman"/>
                <w:color w:val="auto"/>
                <w:spacing w:val="0"/>
                <w:position w:val="0"/>
                <w:sz w:val="24"/>
                <w:shd w:fill="auto" w:val="clear"/>
              </w:rPr>
              <w:t xml:space="preserve">āt sējumus pēc kultūrauga sadīgšanas, kad vārpata 15-20 cm augsta.</w:t>
            </w:r>
          </w:p>
        </w:tc>
        <w:tc>
          <w:tcPr>
            <w:tcW w:w="117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c>
          <w:tcPr>
            <w:tcW w:w="12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Atbild</w:t>
      </w:r>
      <w:r>
        <w:rPr>
          <w:rFonts w:ascii="Times New Roman" w:hAnsi="Times New Roman" w:cs="Times New Roman" w:eastAsia="Times New Roman"/>
          <w:b/>
          <w:color w:val="000000"/>
          <w:spacing w:val="0"/>
          <w:position w:val="0"/>
          <w:sz w:val="23"/>
          <w:shd w:fill="auto" w:val="clear"/>
        </w:rPr>
        <w:t xml:space="preserve">ība.</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Persona, kura lieto augu aizsardz</w:t>
      </w:r>
      <w:r>
        <w:rPr>
          <w:rFonts w:ascii="Times New Roman" w:hAnsi="Times New Roman" w:cs="Times New Roman" w:eastAsia="Times New Roman"/>
          <w:color w:val="000000"/>
          <w:spacing w:val="0"/>
          <w:position w:val="0"/>
          <w:sz w:val="23"/>
          <w:shd w:fill="auto" w:val="clear"/>
        </w:rPr>
        <w:t xml:space="preserve">ības līdzekli saskaņā ar darbības jomas paplašinājumu, ir atbildīga par augu aizsardzības līdzekļa iespējamo efektivitātes trūkumu kaitīgo organismu ierobežošanā un par augu aizsardzības līdzekļa iespējamo nelabvēlīgo ietekmi uz augiem vai augu produktiem un ražas zudumiem.</w:t>
      </w: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Darba </w:t>
      </w:r>
      <w:r>
        <w:rPr>
          <w:rFonts w:ascii="Times New Roman" w:hAnsi="Times New Roman" w:cs="Times New Roman" w:eastAsia="Times New Roman"/>
          <w:b/>
          <w:color w:val="000000"/>
          <w:spacing w:val="0"/>
          <w:position w:val="0"/>
          <w:sz w:val="23"/>
          <w:shd w:fill="auto" w:val="clear"/>
        </w:rPr>
        <w:t xml:space="preserve">šķidruma patēriņš: </w:t>
      </w:r>
      <w:r>
        <w:rPr>
          <w:rFonts w:ascii="Times New Roman" w:hAnsi="Times New Roman" w:cs="Times New Roman" w:eastAsia="Times New Roman"/>
          <w:color w:val="000000"/>
          <w:spacing w:val="0"/>
          <w:position w:val="0"/>
          <w:sz w:val="23"/>
          <w:shd w:fill="auto" w:val="clear"/>
        </w:rPr>
        <w:t xml:space="preserve">200-400 l/ha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Gaisa temperat</w:t>
      </w:r>
      <w:r>
        <w:rPr>
          <w:rFonts w:ascii="Times New Roman" w:hAnsi="Times New Roman" w:cs="Times New Roman" w:eastAsia="Times New Roman"/>
          <w:b/>
          <w:color w:val="000000"/>
          <w:spacing w:val="0"/>
          <w:position w:val="0"/>
          <w:sz w:val="23"/>
          <w:shd w:fill="auto" w:val="clear"/>
        </w:rPr>
        <w:t xml:space="preserve">ūra apstrādes laikā: </w:t>
      </w:r>
      <w:r>
        <w:rPr>
          <w:rFonts w:ascii="Times New Roman" w:hAnsi="Times New Roman" w:cs="Times New Roman" w:eastAsia="Times New Roman"/>
          <w:color w:val="000000"/>
          <w:spacing w:val="0"/>
          <w:position w:val="0"/>
          <w:sz w:val="23"/>
          <w:shd w:fill="auto" w:val="clear"/>
        </w:rPr>
        <w:t xml:space="preserve">minimāli +5</w:t>
      </w:r>
      <w:r>
        <w:rPr>
          <w:rFonts w:ascii="Times New Roman" w:hAnsi="Times New Roman" w:cs="Times New Roman" w:eastAsia="Times New Roman"/>
          <w:color w:val="000000"/>
          <w:spacing w:val="0"/>
          <w:position w:val="0"/>
          <w:sz w:val="23"/>
          <w:shd w:fill="auto" w:val="clear"/>
        </w:rPr>
        <w:t xml:space="preserve">°C, optim</w:t>
      </w:r>
      <w:r>
        <w:rPr>
          <w:rFonts w:ascii="Times New Roman" w:hAnsi="Times New Roman" w:cs="Times New Roman" w:eastAsia="Times New Roman"/>
          <w:color w:val="000000"/>
          <w:spacing w:val="0"/>
          <w:position w:val="0"/>
          <w:sz w:val="23"/>
          <w:shd w:fill="auto" w:val="clear"/>
        </w:rPr>
        <w:t xml:space="preserve">āli &gt;+10</w:t>
      </w:r>
      <w:r>
        <w:rPr>
          <w:rFonts w:ascii="Times New Roman" w:hAnsi="Times New Roman" w:cs="Times New Roman" w:eastAsia="Times New Roman"/>
          <w:color w:val="000000"/>
          <w:spacing w:val="0"/>
          <w:position w:val="0"/>
          <w:sz w:val="23"/>
          <w:shd w:fill="auto" w:val="clear"/>
        </w:rPr>
        <w:t xml:space="preserve">°C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Piez</w:t>
      </w:r>
      <w:r>
        <w:rPr>
          <w:rFonts w:ascii="Times New Roman" w:hAnsi="Times New Roman" w:cs="Times New Roman" w:eastAsia="Times New Roman"/>
          <w:b/>
          <w:color w:val="000000"/>
          <w:spacing w:val="0"/>
          <w:position w:val="0"/>
          <w:sz w:val="23"/>
          <w:shd w:fill="auto" w:val="clear"/>
        </w:rPr>
        <w:t xml:space="preserve">īmes: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Lai aizsarg</w:t>
      </w:r>
      <w:r>
        <w:rPr>
          <w:rFonts w:ascii="Times New Roman" w:hAnsi="Times New Roman" w:cs="Times New Roman" w:eastAsia="Times New Roman"/>
          <w:color w:val="auto"/>
          <w:spacing w:val="0"/>
          <w:position w:val="0"/>
          <w:sz w:val="23"/>
          <w:shd w:fill="auto" w:val="clear"/>
        </w:rPr>
        <w:t xml:space="preserve">ātu izdīgušus kultūraugus un citus ar lietojumu nesaistītus izdīgušus augus, ievērot 5 m aizsargjoslu līdz blakus laukam un/vai lauksaimniecībā neizmantojamai zemei.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Aizsargjosla l</w:t>
      </w:r>
      <w:r>
        <w:rPr>
          <w:rFonts w:ascii="Times New Roman" w:hAnsi="Times New Roman" w:cs="Times New Roman" w:eastAsia="Times New Roman"/>
          <w:color w:val="auto"/>
          <w:spacing w:val="0"/>
          <w:position w:val="0"/>
          <w:sz w:val="23"/>
          <w:shd w:fill="auto" w:val="clear"/>
        </w:rPr>
        <w:t xml:space="preserve">īdz blakus laukam un/vai lauksaimniecībā neizmantojamai zemei nav jāievēro, ja lieto 75% smidzinājuma nonesi mazinošas sprauslas.</w:t>
      </w:r>
    </w:p>
    <w:p>
      <w:pPr>
        <w:spacing w:before="0" w:after="139"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JENOT PLUS 050 EC jau satur virsmas akt</w:t>
      </w:r>
      <w:r>
        <w:rPr>
          <w:rFonts w:ascii="Times New Roman" w:hAnsi="Times New Roman" w:cs="Times New Roman" w:eastAsia="Times New Roman"/>
          <w:color w:val="000000"/>
          <w:spacing w:val="0"/>
          <w:position w:val="0"/>
          <w:sz w:val="23"/>
          <w:shd w:fill="auto" w:val="clear"/>
        </w:rPr>
        <w:t xml:space="preserve">īvas vielas, papildus tā nav jāpievieno.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Izvairieties no smidzin</w:t>
      </w:r>
      <w:r>
        <w:rPr>
          <w:rFonts w:ascii="Times New Roman" w:hAnsi="Times New Roman" w:cs="Times New Roman" w:eastAsia="Times New Roman"/>
          <w:color w:val="000000"/>
          <w:spacing w:val="0"/>
          <w:position w:val="0"/>
          <w:sz w:val="23"/>
          <w:shd w:fill="auto" w:val="clear"/>
        </w:rPr>
        <w:t xml:space="preserve">ājuma pārklājumiem, kā arī no traktora apstāšanās darba laikā.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AUGSEKA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P</w:t>
      </w:r>
      <w:r>
        <w:rPr>
          <w:rFonts w:ascii="Times New Roman" w:hAnsi="Times New Roman" w:cs="Times New Roman" w:eastAsia="Times New Roman"/>
          <w:color w:val="000000"/>
          <w:spacing w:val="0"/>
          <w:position w:val="0"/>
          <w:sz w:val="23"/>
          <w:shd w:fill="auto" w:val="clear"/>
        </w:rPr>
        <w:t xml:space="preserve">ēc apstrādes ar JENOT PLUS 050 EC rudens vai pavasara periodā, nākošajā rudens periodā drīkst sēt jebkuru kultūraugu.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Ja p</w:t>
      </w:r>
      <w:r>
        <w:rPr>
          <w:rFonts w:ascii="Times New Roman" w:hAnsi="Times New Roman" w:cs="Times New Roman" w:eastAsia="Times New Roman"/>
          <w:color w:val="000000"/>
          <w:spacing w:val="0"/>
          <w:position w:val="0"/>
          <w:sz w:val="23"/>
          <w:shd w:fill="auto" w:val="clear"/>
        </w:rPr>
        <w:t xml:space="preserve">ēc apstrādes ar JENOT PLUS 050 EC tīrums ir jāpārsēj, tad: </w:t>
      </w:r>
    </w:p>
    <w:p>
      <w:pPr>
        <w:spacing w:before="0" w:after="21"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 iev</w:t>
      </w:r>
      <w:r>
        <w:rPr>
          <w:rFonts w:ascii="Times New Roman" w:hAnsi="Times New Roman" w:cs="Times New Roman" w:eastAsia="Times New Roman"/>
          <w:color w:val="000000"/>
          <w:spacing w:val="0"/>
          <w:position w:val="0"/>
          <w:sz w:val="23"/>
          <w:shd w:fill="auto" w:val="clear"/>
        </w:rPr>
        <w:t xml:space="preserve">ērojot 4 nedēļu nogaidīšanas periodu, drīkst sēt graudaugus, kukurūzu vai citus viendīgļlapju kultūraugus;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 nav j</w:t>
      </w:r>
      <w:r>
        <w:rPr>
          <w:rFonts w:ascii="Times New Roman" w:hAnsi="Times New Roman" w:cs="Times New Roman" w:eastAsia="Times New Roman"/>
          <w:color w:val="000000"/>
          <w:spacing w:val="0"/>
          <w:position w:val="0"/>
          <w:sz w:val="23"/>
          <w:shd w:fill="auto" w:val="clear"/>
        </w:rPr>
        <w:t xml:space="preserve">āievēro nogaidīšanas periods, lai sētu vai stādītu jebkuru divdīgļlapju kultūraugu. </w:t>
      </w:r>
    </w:p>
    <w:p>
      <w:pPr>
        <w:spacing w:before="0" w:after="0" w:line="240"/>
        <w:ind w:right="0" w:left="0" w:firstLine="0"/>
        <w:jc w:val="left"/>
        <w:rPr>
          <w:rFonts w:ascii="Arial" w:hAnsi="Arial" w:cs="Arial" w:eastAsia="Arial"/>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PRETREZISTENCES STRAT</w:t>
      </w:r>
      <w:r>
        <w:rPr>
          <w:rFonts w:ascii="Times New Roman" w:hAnsi="Times New Roman" w:cs="Times New Roman" w:eastAsia="Times New Roman"/>
          <w:b/>
          <w:color w:val="000000"/>
          <w:spacing w:val="0"/>
          <w:position w:val="0"/>
          <w:sz w:val="23"/>
          <w:shd w:fill="auto" w:val="clear"/>
        </w:rPr>
        <w:t xml:space="preserve">ĒĢIJA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Šis augu aizsardzības līdzeklis satur darbīgo vielu etil-kvizalofops-P, kuras iedarbības mehānisms ir augu acetil-CoA karboksilāzes (ACCase) inhibēšana. Etil-kvizalofops-P saskaņā ar HRAC klasifikāciju pieder grupai A. Rezistences veidošanās risku palielina cita ACCase inhibitoru saturoša augu aizsardzības līdzekļa lietošana to pašu nezāļu ierobežošanai kultūrauga veģetācijas periodā. Ir pieļaujams lietot citu ACCase inhibitoru saturošu herbicīdu, ja tas tiek lietots citā laikā un citu nezāļu ierobežošanai. Lai samazinātu rezistences veidošanās risku, nelietot JENOT PLUS 050 EC vai citu preparātu, kurš satur ACCase inhibitoru, kā vienīgo ķīmisko metodi viendīgļlapju nezāļu ierobežošanai augsekā. </w:t>
      </w:r>
    </w:p>
    <w:p>
      <w:pPr>
        <w:spacing w:before="0" w:after="0" w:line="240"/>
        <w:ind w:right="0" w:left="0" w:firstLine="0"/>
        <w:jc w:val="left"/>
        <w:rPr>
          <w:rFonts w:ascii="Arial" w:hAnsi="Arial" w:cs="Arial" w:eastAsia="Arial"/>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DARBA </w:t>
      </w:r>
      <w:r>
        <w:rPr>
          <w:rFonts w:ascii="Times New Roman" w:hAnsi="Times New Roman" w:cs="Times New Roman" w:eastAsia="Times New Roman"/>
          <w:b/>
          <w:color w:val="000000"/>
          <w:spacing w:val="0"/>
          <w:position w:val="0"/>
          <w:sz w:val="23"/>
          <w:shd w:fill="auto" w:val="clear"/>
        </w:rPr>
        <w:t xml:space="preserve">ŠĶIDRUMA SAGATAVOŠANA UN SMIDZINĀŠANA </w:t>
      </w:r>
    </w:p>
    <w:p>
      <w:pPr>
        <w:spacing w:before="0" w:after="19" w:line="240"/>
        <w:ind w:right="0" w:left="0" w:firstLine="0"/>
        <w:jc w:val="left"/>
        <w:rPr>
          <w:rFonts w:ascii="Arial" w:hAnsi="Arial" w:cs="Arial" w:eastAsia="Arial"/>
          <w:color w:val="000000"/>
          <w:spacing w:val="0"/>
          <w:position w:val="0"/>
          <w:sz w:val="23"/>
          <w:shd w:fill="auto" w:val="clear"/>
        </w:rPr>
      </w:pPr>
      <w:r>
        <w:rPr>
          <w:rFonts w:ascii="Arial" w:hAnsi="Arial" w:cs="Arial" w:eastAsia="Arial"/>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Pirms lieto</w:t>
      </w:r>
      <w:r>
        <w:rPr>
          <w:rFonts w:ascii="Times New Roman" w:hAnsi="Times New Roman" w:cs="Times New Roman" w:eastAsia="Times New Roman"/>
          <w:color w:val="000000"/>
          <w:spacing w:val="0"/>
          <w:position w:val="0"/>
          <w:sz w:val="23"/>
          <w:shd w:fill="auto" w:val="clear"/>
        </w:rPr>
        <w:t xml:space="preserve">šanas sakratīt kannu. Piepildiet smidzinātāja tvertni līdz pusei ar ūdeni. </w:t>
      </w:r>
    </w:p>
    <w:p>
      <w:pPr>
        <w:spacing w:before="0" w:after="19" w:line="240"/>
        <w:ind w:right="0" w:left="0" w:firstLine="0"/>
        <w:jc w:val="left"/>
        <w:rPr>
          <w:rFonts w:ascii="Arial" w:hAnsi="Arial" w:cs="Arial" w:eastAsia="Arial"/>
          <w:color w:val="000000"/>
          <w:spacing w:val="0"/>
          <w:position w:val="0"/>
          <w:sz w:val="23"/>
          <w:shd w:fill="auto" w:val="clear"/>
        </w:rPr>
      </w:pPr>
      <w:r>
        <w:rPr>
          <w:rFonts w:ascii="Arial" w:hAnsi="Arial" w:cs="Arial" w:eastAsia="Arial"/>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Iesl</w:t>
      </w:r>
      <w:r>
        <w:rPr>
          <w:rFonts w:ascii="Times New Roman" w:hAnsi="Times New Roman" w:cs="Times New Roman" w:eastAsia="Times New Roman"/>
          <w:color w:val="000000"/>
          <w:spacing w:val="0"/>
          <w:position w:val="0"/>
          <w:sz w:val="23"/>
          <w:shd w:fill="auto" w:val="clear"/>
        </w:rPr>
        <w:t xml:space="preserve">ēdziet maisīšanas iekārtu un pielejiet nepieciešamo herbicīda daudzumu. </w:t>
      </w:r>
    </w:p>
    <w:p>
      <w:pPr>
        <w:spacing w:before="0" w:after="19"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 Piepildiet tvertni ar p</w:t>
      </w:r>
      <w:r>
        <w:rPr>
          <w:rFonts w:ascii="Times New Roman" w:hAnsi="Times New Roman" w:cs="Times New Roman" w:eastAsia="Times New Roman"/>
          <w:color w:val="000000"/>
          <w:spacing w:val="0"/>
          <w:position w:val="0"/>
          <w:sz w:val="23"/>
          <w:shd w:fill="auto" w:val="clear"/>
        </w:rPr>
        <w:t xml:space="preserve">ārējo nepieciešamo ūdens daudzumu, neizslēdzot maisītāju. </w:t>
      </w:r>
    </w:p>
    <w:p>
      <w:pPr>
        <w:spacing w:before="0" w:after="19"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 Ieteicams darba </w:t>
      </w:r>
      <w:r>
        <w:rPr>
          <w:rFonts w:ascii="Times New Roman" w:hAnsi="Times New Roman" w:cs="Times New Roman" w:eastAsia="Times New Roman"/>
          <w:color w:val="000000"/>
          <w:spacing w:val="0"/>
          <w:position w:val="0"/>
          <w:sz w:val="23"/>
          <w:shd w:fill="auto" w:val="clear"/>
        </w:rPr>
        <w:t xml:space="preserve">šķidrumu izsmidzināt uzreiz pēc tā sagatavošanas. </w:t>
      </w:r>
    </w:p>
    <w:p>
      <w:pPr>
        <w:spacing w:before="0" w:after="19"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 Pirms un p</w:t>
      </w:r>
      <w:r>
        <w:rPr>
          <w:rFonts w:ascii="Times New Roman" w:hAnsi="Times New Roman" w:cs="Times New Roman" w:eastAsia="Times New Roman"/>
          <w:color w:val="000000"/>
          <w:spacing w:val="0"/>
          <w:position w:val="0"/>
          <w:sz w:val="23"/>
          <w:shd w:fill="auto" w:val="clear"/>
        </w:rPr>
        <w:t xml:space="preserve">ēc darba šķidruma sagatavošanas, smidzinātāja tvertne rūpīgi jāiztīra.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 Ja smidzin</w:t>
      </w:r>
      <w:r>
        <w:rPr>
          <w:rFonts w:ascii="Times New Roman" w:hAnsi="Times New Roman" w:cs="Times New Roman" w:eastAsia="Times New Roman"/>
          <w:color w:val="000000"/>
          <w:spacing w:val="0"/>
          <w:position w:val="0"/>
          <w:sz w:val="23"/>
          <w:shd w:fill="auto" w:val="clear"/>
        </w:rPr>
        <w:t xml:space="preserve">āšanas laikā ir pārtraukumi, atsākoties darbam, šķidrums rūpīgi jāsamaisa. </w:t>
      </w: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TVERTNES MAIS</w:t>
      </w:r>
      <w:r>
        <w:rPr>
          <w:rFonts w:ascii="Times New Roman" w:hAnsi="Times New Roman" w:cs="Times New Roman" w:eastAsia="Times New Roman"/>
          <w:b/>
          <w:color w:val="000000"/>
          <w:spacing w:val="0"/>
          <w:position w:val="0"/>
          <w:sz w:val="23"/>
          <w:shd w:fill="auto" w:val="clear"/>
        </w:rPr>
        <w:t xml:space="preserve">ĪJUMI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Herbic</w:t>
      </w:r>
      <w:r>
        <w:rPr>
          <w:rFonts w:ascii="Times New Roman" w:hAnsi="Times New Roman" w:cs="Times New Roman" w:eastAsia="Times New Roman"/>
          <w:color w:val="000000"/>
          <w:spacing w:val="0"/>
          <w:position w:val="0"/>
          <w:sz w:val="23"/>
          <w:shd w:fill="auto" w:val="clear"/>
        </w:rPr>
        <w:t xml:space="preserve">īdu JENOT PLUS 050 EC var lietot tvertnes maisījumos ar mēslošanas līdzekļiem, fungicīdiem, insekticīdiem un citiem herbicīdiem.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SMIDZIN</w:t>
      </w:r>
      <w:r>
        <w:rPr>
          <w:rFonts w:ascii="Times New Roman" w:hAnsi="Times New Roman" w:cs="Times New Roman" w:eastAsia="Times New Roman"/>
          <w:b/>
          <w:color w:val="000000"/>
          <w:spacing w:val="0"/>
          <w:position w:val="0"/>
          <w:sz w:val="23"/>
          <w:shd w:fill="auto" w:val="clear"/>
        </w:rPr>
        <w:t xml:space="preserve">ĀŠANAS IEKĀRTAS TĪRĪŠANA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Beidzot smidzin</w:t>
      </w:r>
      <w:r>
        <w:rPr>
          <w:rFonts w:ascii="Times New Roman" w:hAnsi="Times New Roman" w:cs="Times New Roman" w:eastAsia="Times New Roman"/>
          <w:color w:val="000000"/>
          <w:spacing w:val="0"/>
          <w:position w:val="0"/>
          <w:sz w:val="23"/>
          <w:shd w:fill="auto" w:val="clear"/>
        </w:rPr>
        <w:t xml:space="preserve">āšanas darbus, izskalojiet tvertni ar tīru ūdeni. Skalojamo ūdeni izsmidziniet uz tikko apstrādātajām platībām. Sakarā ar atsevišķu kultūraugu paaugstinātu jutību pret preparātu, ļoti svarīgi ir izmazgāt pat nelielu daudzumu preparāta, pirms smidzinātāja pielietošanas citu kultūraugu tīrumos.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Smidzin</w:t>
      </w:r>
      <w:r>
        <w:rPr>
          <w:rFonts w:ascii="Times New Roman" w:hAnsi="Times New Roman" w:cs="Times New Roman" w:eastAsia="Times New Roman"/>
          <w:color w:val="000000"/>
          <w:spacing w:val="0"/>
          <w:position w:val="0"/>
          <w:sz w:val="23"/>
          <w:shd w:fill="auto" w:val="clear"/>
        </w:rPr>
        <w:t xml:space="preserve">ātāja mazgāšanai izmantot speciālus smidzinātāju mazgāšanas šķidrumus pēc mikrodevu herbicīdu lietošanas, vadoties pēc to lietošanas instrukcijas.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Tuk</w:t>
      </w:r>
      <w:r>
        <w:rPr>
          <w:rFonts w:ascii="Times New Roman" w:hAnsi="Times New Roman" w:cs="Times New Roman" w:eastAsia="Times New Roman"/>
          <w:b/>
          <w:color w:val="000000"/>
          <w:spacing w:val="0"/>
          <w:position w:val="0"/>
          <w:sz w:val="23"/>
          <w:shd w:fill="auto" w:val="clear"/>
        </w:rPr>
        <w:t xml:space="preserve">šais iepakojums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Iepakojumu p</w:t>
      </w:r>
      <w:r>
        <w:rPr>
          <w:rFonts w:ascii="Times New Roman" w:hAnsi="Times New Roman" w:cs="Times New Roman" w:eastAsia="Times New Roman"/>
          <w:color w:val="000000"/>
          <w:spacing w:val="0"/>
          <w:position w:val="0"/>
          <w:sz w:val="23"/>
          <w:shd w:fill="auto" w:val="clear"/>
        </w:rPr>
        <w:t xml:space="preserve">ēc iztukšošanas nekavējoties izskalot ar ūdeni vismaz 3 reizes un skalojamo ūdeni izmantot darba šķidruma pagatavošanai. </w:t>
      </w:r>
    </w:p>
    <w:p>
      <w:pPr>
        <w:spacing w:before="0" w:after="0" w:line="240"/>
        <w:ind w:right="0" w:left="0" w:firstLine="0"/>
        <w:jc w:val="left"/>
        <w:rPr>
          <w:rFonts w:ascii="Arial" w:hAnsi="Arial" w:cs="Arial" w:eastAsia="Arial"/>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Tuk</w:t>
      </w:r>
      <w:r>
        <w:rPr>
          <w:rFonts w:ascii="Times New Roman" w:hAnsi="Times New Roman" w:cs="Times New Roman" w:eastAsia="Times New Roman"/>
          <w:color w:val="000000"/>
          <w:spacing w:val="0"/>
          <w:position w:val="0"/>
          <w:sz w:val="23"/>
          <w:shd w:fill="auto" w:val="clear"/>
        </w:rPr>
        <w:t xml:space="preserve">šo iepakojumu atkārtoti izmantot kategoriski aizliegts. To uzglabā speciāli iekārtotā vietā un likvidē ievērojot spēkā esošo normatīvo aktu prasības</w:t>
      </w:r>
      <w:r>
        <w:rPr>
          <w:rFonts w:ascii="Arial" w:hAnsi="Arial" w:cs="Arial" w:eastAsia="Arial"/>
          <w:color w:val="000000"/>
          <w:spacing w:val="0"/>
          <w:position w:val="0"/>
          <w:sz w:val="23"/>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Vides aizsardz</w:t>
      </w:r>
      <w:r>
        <w:rPr>
          <w:rFonts w:ascii="Times New Roman" w:hAnsi="Times New Roman" w:cs="Times New Roman" w:eastAsia="Times New Roman"/>
          <w:b/>
          <w:color w:val="000000"/>
          <w:spacing w:val="0"/>
          <w:position w:val="0"/>
          <w:sz w:val="23"/>
          <w:shd w:fill="auto" w:val="clear"/>
        </w:rPr>
        <w:t xml:space="preserve">ības prasības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Ļoti toksisks ūdens organismiem ar ilgstošām sekām. Lai aizsargātu ūdens organismus, ievērot 10 m aizsargjoslu līdz ūdenstilpēm un ūdenstecēm. Nepiesārņot ūdeni ar augu aizsardzības līdzekli un tā iepakojumu. Netīrīt smidzināšanas tehniku ūdenstilpju un ūdensteču tuvumā. Izsargāties no piesārņošanas caur drenāžu no pagalmiem un ceļiem.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Prepar</w:t>
      </w:r>
      <w:r>
        <w:rPr>
          <w:rFonts w:ascii="Times New Roman" w:hAnsi="Times New Roman" w:cs="Times New Roman" w:eastAsia="Times New Roman"/>
          <w:color w:val="000000"/>
          <w:spacing w:val="0"/>
          <w:position w:val="0"/>
          <w:sz w:val="23"/>
          <w:shd w:fill="auto" w:val="clear"/>
        </w:rPr>
        <w:t xml:space="preserve">āta izlīšanas gadījumā piesārņoto materiālu savāc un ziņo attiecīgajai Reģionālajai vides pārvaldei.</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Uzglab</w:t>
      </w:r>
      <w:r>
        <w:rPr>
          <w:rFonts w:ascii="Times New Roman" w:hAnsi="Times New Roman" w:cs="Times New Roman" w:eastAsia="Times New Roman"/>
          <w:b/>
          <w:color w:val="000000"/>
          <w:spacing w:val="0"/>
          <w:position w:val="0"/>
          <w:sz w:val="23"/>
          <w:shd w:fill="auto" w:val="clear"/>
        </w:rPr>
        <w:t xml:space="preserve">āšana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Uzglab</w:t>
      </w:r>
      <w:r>
        <w:rPr>
          <w:rFonts w:ascii="Times New Roman" w:hAnsi="Times New Roman" w:cs="Times New Roman" w:eastAsia="Times New Roman"/>
          <w:color w:val="000000"/>
          <w:spacing w:val="0"/>
          <w:position w:val="0"/>
          <w:sz w:val="23"/>
          <w:shd w:fill="auto" w:val="clear"/>
        </w:rPr>
        <w:t xml:space="preserve">āt sausās, vēsās, labi vēdināmās un aizslēdzamās telpās. Uzglabāšanas temperatūra: no 0</w:t>
      </w:r>
      <w:r>
        <w:rPr>
          <w:rFonts w:ascii="Times New Roman" w:hAnsi="Times New Roman" w:cs="Times New Roman" w:eastAsia="Times New Roman"/>
          <w:color w:val="000000"/>
          <w:spacing w:val="0"/>
          <w:position w:val="0"/>
          <w:sz w:val="23"/>
          <w:shd w:fill="auto" w:val="clear"/>
        </w:rPr>
        <w:t xml:space="preserve">°C l</w:t>
      </w:r>
      <w:r>
        <w:rPr>
          <w:rFonts w:ascii="Times New Roman" w:hAnsi="Times New Roman" w:cs="Times New Roman" w:eastAsia="Times New Roman"/>
          <w:color w:val="000000"/>
          <w:spacing w:val="0"/>
          <w:position w:val="0"/>
          <w:sz w:val="23"/>
          <w:shd w:fill="auto" w:val="clear"/>
        </w:rPr>
        <w:t xml:space="preserve">īdz + 30</w:t>
      </w:r>
      <w:r>
        <w:rPr>
          <w:rFonts w:ascii="Times New Roman" w:hAnsi="Times New Roman" w:cs="Times New Roman" w:eastAsia="Times New Roman"/>
          <w:color w:val="000000"/>
          <w:spacing w:val="0"/>
          <w:position w:val="0"/>
          <w:sz w:val="23"/>
          <w:shd w:fill="auto" w:val="clear"/>
        </w:rPr>
        <w:t xml:space="preserve">°C.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Der</w:t>
      </w:r>
      <w:r>
        <w:rPr>
          <w:rFonts w:ascii="Times New Roman" w:hAnsi="Times New Roman" w:cs="Times New Roman" w:eastAsia="Times New Roman"/>
          <w:b/>
          <w:color w:val="000000"/>
          <w:spacing w:val="0"/>
          <w:position w:val="0"/>
          <w:sz w:val="23"/>
          <w:shd w:fill="auto" w:val="clear"/>
        </w:rPr>
        <w:t xml:space="preserve">īguma termiņš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gadi no t</w:t>
      </w:r>
      <w:r>
        <w:rPr>
          <w:rFonts w:ascii="Times New Roman" w:hAnsi="Times New Roman" w:cs="Times New Roman" w:eastAsia="Times New Roman"/>
          <w:color w:val="000000"/>
          <w:spacing w:val="0"/>
          <w:position w:val="0"/>
          <w:sz w:val="23"/>
          <w:shd w:fill="auto" w:val="clear"/>
        </w:rPr>
        <w:t xml:space="preserve">ā izgatavošanas datuma, glabājot oriģinālā, neatvērtā iepakojumā.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Juridisk</w:t>
      </w:r>
      <w:r>
        <w:rPr>
          <w:rFonts w:ascii="Times New Roman" w:hAnsi="Times New Roman" w:cs="Times New Roman" w:eastAsia="Times New Roman"/>
          <w:b/>
          <w:color w:val="000000"/>
          <w:spacing w:val="0"/>
          <w:position w:val="0"/>
          <w:sz w:val="23"/>
          <w:shd w:fill="auto" w:val="clear"/>
        </w:rPr>
        <w:t xml:space="preserve">ā atbildība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3"/>
          <w:shd w:fill="auto" w:val="clear"/>
        </w:rPr>
        <w:t xml:space="preserve">Ieteikumi prepar</w:t>
      </w:r>
      <w:r>
        <w:rPr>
          <w:rFonts w:ascii="Times New Roman" w:hAnsi="Times New Roman" w:cs="Times New Roman" w:eastAsia="Times New Roman"/>
          <w:color w:val="000000"/>
          <w:spacing w:val="0"/>
          <w:position w:val="0"/>
          <w:sz w:val="23"/>
          <w:shd w:fill="auto" w:val="clear"/>
        </w:rPr>
        <w:t xml:space="preserve">āta lietošanai pamatoti uz veiktajiem izmēģinājumiem. Izgatavotājs neuzņemas atbildību par sekām, kas radušās preparāta paviršas un nepareizas uzglabāšanas un lietošanas rezultātā, kā arī pēc lietošanas ekstremālos laika apstākļos. Preparāta kvalitāte tiek garantēta tikai tad, ja tas tiek uzglabāts oriģinālā, noslēgtā iepakojumā un tam atbilstošos glabāšanas apstākļos.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biuro@innvigo.com" Id="docRId17" Type="http://schemas.openxmlformats.org/officeDocument/2006/relationships/hyperlink" /><Relationship Target="media/image3.wmf" Id="docRId7" Type="http://schemas.openxmlformats.org/officeDocument/2006/relationships/image" /><Relationship Target="media/image4.wmf" Id="docRId10" Type="http://schemas.openxmlformats.org/officeDocument/2006/relationships/image" /><Relationship Target="media/image6.wmf" Id="docRId14" Type="http://schemas.openxmlformats.org/officeDocument/2006/relationships/image" /><Relationship Target="numbering.xml" Id="docRId18" Type="http://schemas.openxmlformats.org/officeDocument/2006/relationships/numbering" /><Relationship Target="embeddings/oleObject1.bin" Id="docRId2"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embeddings/oleObject5.bin" Id="docRId11" Type="http://schemas.openxmlformats.org/officeDocument/2006/relationships/oleObject" /><Relationship Target="embeddings/oleObject7.bin" Id="docRId15" Type="http://schemas.openxmlformats.org/officeDocument/2006/relationships/oleObject" /><Relationship Target="styles.xml" Id="docRId19" Type="http://schemas.openxmlformats.org/officeDocument/2006/relationships/styles" /><Relationship Target="media/image2.wmf" Id="docRId5" Type="http://schemas.openxmlformats.org/officeDocument/2006/relationships/image" /><Relationship Target="embeddings/oleObject4.bin" Id="docRId9" Type="http://schemas.openxmlformats.org/officeDocument/2006/relationships/oleObject" /><Relationship Target="embeddings/oleObject0.bin" Id="docRId0" Type="http://schemas.openxmlformats.org/officeDocument/2006/relationships/oleObject" /><Relationship Target="media/image5.wmf" Id="docRId12" Type="http://schemas.openxmlformats.org/officeDocument/2006/relationships/image" /><Relationship Target="media/image7.wmf" Id="docRId16" Type="http://schemas.openxmlformats.org/officeDocument/2006/relationships/image" /><Relationship Target="embeddings/oleObject2.bin" Id="docRId4" Type="http://schemas.openxmlformats.org/officeDocument/2006/relationships/oleObject" /><Relationship TargetMode="External" Target="mailto:biuro@innvigo.com" Id="docRId8" Type="http://schemas.openxmlformats.org/officeDocument/2006/relationships/hyperlink" /><Relationship Target="embeddings/oleObject6.bin" Id="docRId13" Type="http://schemas.openxmlformats.org/officeDocument/2006/relationships/oleObject" /><Relationship Target="media/image1.wmf" Id="docRId3" Type="http://schemas.openxmlformats.org/officeDocument/2006/relationships/image" /></Relationships>
</file>